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82" w:rsidRPr="009751B4" w:rsidRDefault="00E62B44">
      <w:pPr>
        <w:pStyle w:val="Standard"/>
        <w:spacing w:line="360" w:lineRule="auto"/>
        <w:jc w:val="center"/>
        <w:rPr>
          <w:bCs/>
          <w:color w:val="auto"/>
          <w:sz w:val="28"/>
          <w:szCs w:val="28"/>
          <w:u w:color="FF0000"/>
        </w:rPr>
      </w:pPr>
      <w:r w:rsidRPr="009751B4">
        <w:rPr>
          <w:bCs/>
          <w:color w:val="auto"/>
          <w:sz w:val="28"/>
          <w:szCs w:val="28"/>
          <w:u w:color="FF0000"/>
        </w:rPr>
        <w:t>Автономная некоммерческая организация профессионального образования</w:t>
      </w:r>
    </w:p>
    <w:p w:rsidR="00E62B44" w:rsidRPr="009751B4" w:rsidRDefault="00E62B44" w:rsidP="00E62B44">
      <w:pPr>
        <w:pStyle w:val="Standard"/>
        <w:spacing w:line="360" w:lineRule="auto"/>
        <w:jc w:val="center"/>
        <w:rPr>
          <w:bCs/>
          <w:color w:val="auto"/>
          <w:sz w:val="28"/>
          <w:szCs w:val="28"/>
          <w:u w:color="FF0000"/>
        </w:rPr>
      </w:pPr>
      <w:r w:rsidRPr="009751B4">
        <w:rPr>
          <w:bCs/>
          <w:color w:val="auto"/>
          <w:sz w:val="28"/>
          <w:szCs w:val="28"/>
          <w:u w:color="FF0000"/>
        </w:rPr>
        <w:t>«ОТКРЫТЫЙ СОЦИАЛЬНО-ЭКОНОМИЧЕСКИЙ КОЛЛЕДЖ»</w:t>
      </w:r>
    </w:p>
    <w:p w:rsidR="00E62B44" w:rsidRPr="009751B4" w:rsidRDefault="00E62B44" w:rsidP="00E62B44">
      <w:pPr>
        <w:pStyle w:val="Standard"/>
        <w:spacing w:line="360" w:lineRule="auto"/>
        <w:jc w:val="center"/>
        <w:rPr>
          <w:bCs/>
          <w:color w:val="auto"/>
          <w:sz w:val="28"/>
          <w:szCs w:val="28"/>
          <w:u w:color="FF0000"/>
        </w:rPr>
      </w:pPr>
    </w:p>
    <w:p w:rsidR="00E62B44" w:rsidRPr="009751B4" w:rsidRDefault="00E62B44" w:rsidP="00E62B44">
      <w:pPr>
        <w:pStyle w:val="Standard"/>
        <w:spacing w:line="360" w:lineRule="auto"/>
        <w:jc w:val="center"/>
        <w:rPr>
          <w:bCs/>
          <w:color w:val="auto"/>
          <w:sz w:val="28"/>
          <w:szCs w:val="28"/>
          <w:u w:color="FF0000"/>
        </w:rPr>
      </w:pPr>
    </w:p>
    <w:p w:rsidR="00E62B44" w:rsidRPr="009751B4" w:rsidRDefault="00E62B44" w:rsidP="00E62B44">
      <w:pPr>
        <w:pStyle w:val="Standard"/>
        <w:spacing w:line="360" w:lineRule="auto"/>
        <w:jc w:val="center"/>
        <w:rPr>
          <w:bCs/>
          <w:color w:val="auto"/>
          <w:sz w:val="28"/>
          <w:szCs w:val="28"/>
          <w:u w:color="FF0000"/>
        </w:rPr>
      </w:pPr>
    </w:p>
    <w:p w:rsidR="00E62B44" w:rsidRPr="009751B4" w:rsidRDefault="00E62B44" w:rsidP="00E62B44">
      <w:pPr>
        <w:pStyle w:val="Standard"/>
        <w:spacing w:line="360" w:lineRule="auto"/>
        <w:jc w:val="center"/>
        <w:rPr>
          <w:bCs/>
          <w:color w:val="auto"/>
          <w:sz w:val="28"/>
          <w:szCs w:val="28"/>
          <w:u w:color="FF0000"/>
        </w:rPr>
      </w:pPr>
    </w:p>
    <w:p w:rsidR="00E62B44" w:rsidRPr="009751B4" w:rsidRDefault="00E62B44" w:rsidP="00E62B44">
      <w:pPr>
        <w:pStyle w:val="Standard"/>
        <w:spacing w:line="360" w:lineRule="auto"/>
        <w:jc w:val="center"/>
        <w:rPr>
          <w:bCs/>
          <w:color w:val="auto"/>
          <w:sz w:val="28"/>
          <w:szCs w:val="28"/>
          <w:u w:color="FF0000"/>
        </w:rPr>
      </w:pPr>
    </w:p>
    <w:p w:rsidR="00E62B44" w:rsidRPr="009751B4" w:rsidRDefault="00E62B44" w:rsidP="00E62B44">
      <w:pPr>
        <w:pStyle w:val="Standard"/>
        <w:spacing w:line="360" w:lineRule="auto"/>
        <w:jc w:val="center"/>
        <w:rPr>
          <w:bCs/>
          <w:color w:val="auto"/>
          <w:sz w:val="28"/>
          <w:szCs w:val="28"/>
          <w:u w:color="FF0000"/>
        </w:rPr>
      </w:pPr>
    </w:p>
    <w:p w:rsidR="00E62B44" w:rsidRPr="009751B4" w:rsidRDefault="00E62B44" w:rsidP="00E62B44">
      <w:pPr>
        <w:pStyle w:val="Standard"/>
        <w:spacing w:line="360" w:lineRule="auto"/>
        <w:jc w:val="center"/>
        <w:rPr>
          <w:b/>
          <w:bCs/>
          <w:color w:val="auto"/>
          <w:sz w:val="32"/>
          <w:szCs w:val="28"/>
          <w:u w:color="FF0000"/>
        </w:rPr>
      </w:pPr>
      <w:r w:rsidRPr="009751B4">
        <w:rPr>
          <w:b/>
          <w:bCs/>
          <w:color w:val="auto"/>
          <w:sz w:val="32"/>
          <w:szCs w:val="28"/>
          <w:u w:color="FF0000"/>
        </w:rPr>
        <w:t>КУРСОВАЯ РАБОТА</w:t>
      </w:r>
    </w:p>
    <w:p w:rsidR="00E62B44" w:rsidRPr="009751B4" w:rsidRDefault="00E62B44" w:rsidP="00E62B44">
      <w:pPr>
        <w:pStyle w:val="Standard"/>
        <w:spacing w:line="360" w:lineRule="auto"/>
        <w:jc w:val="center"/>
        <w:rPr>
          <w:b/>
          <w:bCs/>
          <w:color w:val="auto"/>
          <w:sz w:val="32"/>
          <w:szCs w:val="28"/>
          <w:u w:color="FF0000"/>
        </w:rPr>
      </w:pPr>
    </w:p>
    <w:p w:rsidR="00E62B44" w:rsidRPr="009751B4" w:rsidRDefault="00E62B44" w:rsidP="00E62B44">
      <w:pPr>
        <w:pStyle w:val="Standard"/>
        <w:spacing w:line="360" w:lineRule="auto"/>
        <w:jc w:val="center"/>
        <w:rPr>
          <w:bCs/>
          <w:color w:val="auto"/>
          <w:sz w:val="28"/>
          <w:szCs w:val="28"/>
          <w:u w:color="FF0000"/>
        </w:rPr>
      </w:pPr>
      <w:r w:rsidRPr="009751B4">
        <w:rPr>
          <w:bCs/>
          <w:color w:val="auto"/>
          <w:sz w:val="28"/>
          <w:szCs w:val="28"/>
          <w:u w:color="FF0000"/>
        </w:rPr>
        <w:t>по дисциплине (профессиональному модулю)</w:t>
      </w:r>
    </w:p>
    <w:p w:rsidR="00E62B44" w:rsidRPr="009751B4" w:rsidRDefault="00E62B44" w:rsidP="00E62B44">
      <w:pPr>
        <w:pStyle w:val="Standard"/>
        <w:spacing w:line="360" w:lineRule="auto"/>
        <w:jc w:val="center"/>
        <w:rPr>
          <w:bCs/>
          <w:color w:val="auto"/>
          <w:sz w:val="28"/>
          <w:szCs w:val="28"/>
          <w:u w:color="FF0000"/>
        </w:rPr>
      </w:pPr>
      <w:r w:rsidRPr="009751B4">
        <w:rPr>
          <w:bCs/>
          <w:color w:val="auto"/>
          <w:sz w:val="28"/>
          <w:szCs w:val="28"/>
          <w:u w:color="FF0000"/>
        </w:rPr>
        <w:t>__________________________________________________________________</w:t>
      </w:r>
    </w:p>
    <w:p w:rsidR="00E62B44" w:rsidRPr="009751B4" w:rsidRDefault="00E62B44" w:rsidP="00E62B44">
      <w:pPr>
        <w:pStyle w:val="Standard"/>
        <w:spacing w:line="360" w:lineRule="auto"/>
        <w:jc w:val="center"/>
        <w:rPr>
          <w:bCs/>
          <w:color w:val="auto"/>
          <w:sz w:val="28"/>
          <w:szCs w:val="28"/>
          <w:u w:color="FF0000"/>
        </w:rPr>
      </w:pPr>
      <w:r w:rsidRPr="009751B4">
        <w:rPr>
          <w:bCs/>
          <w:color w:val="auto"/>
          <w:sz w:val="28"/>
          <w:szCs w:val="28"/>
          <w:u w:color="FF0000"/>
        </w:rPr>
        <w:t>на тему:</w:t>
      </w:r>
    </w:p>
    <w:p w:rsidR="00E62B44" w:rsidRPr="009751B4" w:rsidRDefault="00E62B44" w:rsidP="00E62B44">
      <w:pPr>
        <w:pStyle w:val="Standard"/>
        <w:spacing w:line="360" w:lineRule="auto"/>
        <w:jc w:val="center"/>
        <w:rPr>
          <w:bCs/>
          <w:color w:val="auto"/>
          <w:sz w:val="28"/>
          <w:szCs w:val="28"/>
          <w:u w:color="FF0000"/>
        </w:rPr>
      </w:pPr>
      <w:r w:rsidRPr="009751B4">
        <w:rPr>
          <w:bCs/>
          <w:color w:val="auto"/>
          <w:sz w:val="28"/>
          <w:szCs w:val="28"/>
          <w:u w:color="FF0000"/>
        </w:rPr>
        <w:t>__________________________________________________________________</w:t>
      </w:r>
    </w:p>
    <w:p w:rsidR="00E62B44" w:rsidRPr="009751B4" w:rsidRDefault="00E62B44" w:rsidP="00E62B44">
      <w:pPr>
        <w:pStyle w:val="Standard"/>
        <w:spacing w:line="360" w:lineRule="auto"/>
        <w:jc w:val="center"/>
        <w:rPr>
          <w:bCs/>
          <w:color w:val="auto"/>
          <w:sz w:val="28"/>
          <w:szCs w:val="28"/>
          <w:u w:color="FF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24"/>
      </w:tblGrid>
      <w:tr w:rsidR="00E62B44" w:rsidRPr="009751B4" w:rsidTr="00E62B44">
        <w:tc>
          <w:tcPr>
            <w:tcW w:w="3114" w:type="dxa"/>
          </w:tcPr>
          <w:p w:rsidR="00E62B44" w:rsidRPr="009751B4" w:rsidRDefault="00E62B44" w:rsidP="00E62B44">
            <w:pPr>
              <w:pStyle w:val="Standard"/>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Cs/>
                <w:color w:val="auto"/>
                <w:sz w:val="28"/>
                <w:szCs w:val="28"/>
                <w:u w:color="FF0000"/>
              </w:rPr>
            </w:pPr>
          </w:p>
        </w:tc>
        <w:tc>
          <w:tcPr>
            <w:tcW w:w="6224" w:type="dxa"/>
          </w:tcPr>
          <w:p w:rsidR="00E62B44" w:rsidRPr="009751B4" w:rsidRDefault="00E62B44" w:rsidP="00E62B44">
            <w:pPr>
              <w:pStyle w:val="Standard"/>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Cs/>
                <w:color w:val="auto"/>
                <w:sz w:val="28"/>
                <w:szCs w:val="28"/>
                <w:u w:color="FF0000"/>
              </w:rPr>
            </w:pPr>
            <w:r w:rsidRPr="009751B4">
              <w:rPr>
                <w:bCs/>
                <w:color w:val="auto"/>
                <w:sz w:val="28"/>
                <w:szCs w:val="28"/>
                <w:u w:color="FF0000"/>
              </w:rPr>
              <w:t>Выполнена: обучающимся группы «____» заочной формы обучения</w:t>
            </w:r>
          </w:p>
          <w:p w:rsidR="00E62B44" w:rsidRPr="009751B4" w:rsidRDefault="00E62B44" w:rsidP="00E62B44">
            <w:pPr>
              <w:pStyle w:val="Standard"/>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Cs/>
                <w:color w:val="auto"/>
                <w:sz w:val="28"/>
                <w:szCs w:val="28"/>
                <w:u w:color="FF0000"/>
              </w:rPr>
            </w:pPr>
            <w:r w:rsidRPr="009751B4">
              <w:rPr>
                <w:bCs/>
                <w:color w:val="auto"/>
                <w:sz w:val="28"/>
                <w:szCs w:val="28"/>
                <w:u w:color="FF0000"/>
              </w:rPr>
              <w:t>Наименование специальности_________________</w:t>
            </w:r>
          </w:p>
          <w:p w:rsidR="00E62B44" w:rsidRPr="009751B4" w:rsidRDefault="00E62B44" w:rsidP="00E62B44">
            <w:pPr>
              <w:pStyle w:val="Standard"/>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Cs/>
                <w:color w:val="auto"/>
                <w:sz w:val="28"/>
                <w:szCs w:val="28"/>
                <w:u w:color="FF0000"/>
              </w:rPr>
            </w:pPr>
            <w:r w:rsidRPr="009751B4">
              <w:rPr>
                <w:bCs/>
                <w:color w:val="auto"/>
                <w:sz w:val="28"/>
                <w:szCs w:val="28"/>
                <w:u w:color="FF0000"/>
              </w:rPr>
              <w:t>Ф.И.О. обучающегося _______________________</w:t>
            </w:r>
          </w:p>
          <w:p w:rsidR="00E62B44" w:rsidRPr="009751B4" w:rsidRDefault="00E62B44" w:rsidP="00E62B44">
            <w:pPr>
              <w:pStyle w:val="Standard"/>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Cs/>
                <w:color w:val="auto"/>
                <w:sz w:val="28"/>
                <w:szCs w:val="28"/>
                <w:u w:color="FF0000"/>
              </w:rPr>
            </w:pPr>
          </w:p>
          <w:p w:rsidR="00E62B44" w:rsidRPr="009751B4" w:rsidRDefault="00E62B44" w:rsidP="00E62B44">
            <w:pPr>
              <w:pStyle w:val="Standard"/>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bCs/>
                <w:color w:val="auto"/>
                <w:sz w:val="28"/>
                <w:szCs w:val="28"/>
                <w:u w:color="FF0000"/>
              </w:rPr>
            </w:pPr>
            <w:r w:rsidRPr="009751B4">
              <w:rPr>
                <w:bCs/>
                <w:color w:val="auto"/>
                <w:sz w:val="28"/>
                <w:szCs w:val="28"/>
                <w:u w:color="FF0000"/>
              </w:rPr>
              <w:t>Руководитель курсовой работы: _______________</w:t>
            </w:r>
          </w:p>
        </w:tc>
      </w:tr>
    </w:tbl>
    <w:p w:rsidR="00E62B44" w:rsidRPr="009751B4" w:rsidRDefault="00E62B44" w:rsidP="00E62B44">
      <w:pPr>
        <w:pStyle w:val="Standard"/>
        <w:spacing w:line="276" w:lineRule="auto"/>
        <w:jc w:val="center"/>
        <w:rPr>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Cs/>
          <w:color w:val="auto"/>
          <w:sz w:val="28"/>
          <w:szCs w:val="28"/>
          <w:u w:color="FF0000"/>
        </w:rPr>
      </w:pPr>
      <w:r w:rsidRPr="009751B4">
        <w:rPr>
          <w:bCs/>
          <w:color w:val="auto"/>
          <w:sz w:val="28"/>
          <w:szCs w:val="28"/>
          <w:u w:color="FF0000"/>
        </w:rPr>
        <w:t>Тула, 2022</w:t>
      </w:r>
    </w:p>
    <w:sdt>
      <w:sdtPr>
        <w:rPr>
          <w:rFonts w:ascii="Times New Roman" w:hAnsi="Times New Roman" w:cs="Times New Roman"/>
          <w:b/>
          <w:color w:val="auto"/>
          <w:sz w:val="28"/>
        </w:rPr>
        <w:id w:val="1498234044"/>
        <w:docPartObj>
          <w:docPartGallery w:val="Table of Contents"/>
          <w:docPartUnique/>
        </w:docPartObj>
      </w:sdtPr>
      <w:sdtEndPr>
        <w:rPr>
          <w:rFonts w:ascii="Calibri" w:hAnsi="Calibri" w:cs="Arial Unicode MS"/>
          <w:bCs/>
          <w:sz w:val="22"/>
          <w:szCs w:val="22"/>
          <w:u w:color="000000"/>
        </w:rPr>
      </w:sdtEndPr>
      <w:sdtContent>
        <w:p w:rsidR="009751B4" w:rsidRPr="009751B4" w:rsidRDefault="009751B4" w:rsidP="009751B4">
          <w:pPr>
            <w:pStyle w:val="a6"/>
            <w:jc w:val="center"/>
            <w:rPr>
              <w:rFonts w:ascii="Times New Roman" w:hAnsi="Times New Roman" w:cs="Times New Roman"/>
              <w:b/>
              <w:color w:val="auto"/>
              <w:sz w:val="28"/>
            </w:rPr>
          </w:pPr>
          <w:r w:rsidRPr="009751B4">
            <w:rPr>
              <w:rFonts w:ascii="Times New Roman" w:hAnsi="Times New Roman" w:cs="Times New Roman"/>
              <w:b/>
              <w:color w:val="auto"/>
              <w:sz w:val="28"/>
            </w:rPr>
            <w:t>СОДЕРЖАНИЕ</w:t>
          </w:r>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r w:rsidRPr="009751B4">
            <w:rPr>
              <w:color w:val="auto"/>
            </w:rPr>
            <w:fldChar w:fldCharType="begin"/>
          </w:r>
          <w:r w:rsidRPr="009751B4">
            <w:rPr>
              <w:color w:val="auto"/>
            </w:rPr>
            <w:instrText xml:space="preserve"> TOC \o "1-3" \h \z \u </w:instrText>
          </w:r>
          <w:r w:rsidRPr="009751B4">
            <w:rPr>
              <w:color w:val="auto"/>
            </w:rPr>
            <w:fldChar w:fldCharType="separate"/>
          </w:r>
          <w:hyperlink w:anchor="_Toc113463560" w:history="1">
            <w:r w:rsidRPr="009751B4">
              <w:rPr>
                <w:rStyle w:val="a3"/>
                <w:bCs/>
                <w:noProof/>
                <w:color w:val="auto"/>
              </w:rPr>
              <w:t>ВВЕДЕНИЕ</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_Toc113463560 \h </w:instrText>
            </w:r>
            <w:r w:rsidRPr="009751B4">
              <w:rPr>
                <w:noProof/>
                <w:webHidden/>
                <w:color w:val="auto"/>
              </w:rPr>
            </w:r>
            <w:r w:rsidRPr="009751B4">
              <w:rPr>
                <w:noProof/>
                <w:webHidden/>
                <w:color w:val="auto"/>
              </w:rPr>
              <w:fldChar w:fldCharType="separate"/>
            </w:r>
            <w:r>
              <w:rPr>
                <w:noProof/>
                <w:webHidden/>
                <w:color w:val="auto"/>
              </w:rPr>
              <w:t>3</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1" w:history="1">
            <w:r w:rsidRPr="009751B4">
              <w:rPr>
                <w:rStyle w:val="a3"/>
                <w:bCs/>
                <w:noProof/>
                <w:color w:val="auto"/>
              </w:rPr>
              <w:t>ГЛАВА 1. ТЕОРЕТИКО-ПРАВОВЫЕ ОСНОВЫ ОПЛАТЫ ТРУДА  В РОССИЙСКОЙ ФЕДЕРАЦИИ</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_Toc113463561 \h </w:instrText>
            </w:r>
            <w:r w:rsidRPr="009751B4">
              <w:rPr>
                <w:noProof/>
                <w:webHidden/>
                <w:color w:val="auto"/>
              </w:rPr>
            </w:r>
            <w:r w:rsidRPr="009751B4">
              <w:rPr>
                <w:noProof/>
                <w:webHidden/>
                <w:color w:val="auto"/>
              </w:rPr>
              <w:fldChar w:fldCharType="separate"/>
            </w:r>
            <w:r>
              <w:rPr>
                <w:noProof/>
                <w:webHidden/>
                <w:color w:val="auto"/>
              </w:rPr>
              <w:t>5</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2" w:history="1">
            <w:r w:rsidRPr="009751B4">
              <w:rPr>
                <w:rStyle w:val="a3"/>
                <w:bCs/>
                <w:noProof/>
                <w:color w:val="auto"/>
              </w:rPr>
              <w:t xml:space="preserve">1.1.  Понятие заработной платы (оплаты труда) и особенности  ее </w:t>
            </w:r>
            <w:r w:rsidRPr="009751B4">
              <w:rPr>
                <w:rStyle w:val="a3"/>
                <w:bCs/>
                <w:noProof/>
                <w:color w:val="auto"/>
              </w:rPr>
              <w:br/>
              <w:t>установления</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_Toc113463562 \h </w:instrText>
            </w:r>
            <w:r w:rsidRPr="009751B4">
              <w:rPr>
                <w:noProof/>
                <w:webHidden/>
                <w:color w:val="auto"/>
              </w:rPr>
            </w:r>
            <w:r w:rsidRPr="009751B4">
              <w:rPr>
                <w:noProof/>
                <w:webHidden/>
                <w:color w:val="auto"/>
              </w:rPr>
              <w:fldChar w:fldCharType="separate"/>
            </w:r>
            <w:r>
              <w:rPr>
                <w:noProof/>
                <w:webHidden/>
                <w:color w:val="auto"/>
              </w:rPr>
              <w:t>5</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3" w:history="1">
            <w:r w:rsidRPr="009751B4">
              <w:rPr>
                <w:rStyle w:val="a3"/>
                <w:bCs/>
                <w:noProof/>
                <w:color w:val="auto"/>
              </w:rPr>
              <w:t>1.2.  Основные виды заработной платы в Российской Федерации</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_Toc113463563 \h </w:instrText>
            </w:r>
            <w:r w:rsidRPr="009751B4">
              <w:rPr>
                <w:noProof/>
                <w:webHidden/>
                <w:color w:val="auto"/>
              </w:rPr>
            </w:r>
            <w:r w:rsidRPr="009751B4">
              <w:rPr>
                <w:noProof/>
                <w:webHidden/>
                <w:color w:val="auto"/>
              </w:rPr>
              <w:fldChar w:fldCharType="separate"/>
            </w:r>
            <w:r>
              <w:rPr>
                <w:noProof/>
                <w:webHidden/>
                <w:color w:val="auto"/>
              </w:rPr>
              <w:t>7</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4" w:history="1">
            <w:r w:rsidRPr="009751B4">
              <w:rPr>
                <w:rStyle w:val="a3"/>
                <w:bCs/>
                <w:noProof/>
                <w:color w:val="auto"/>
              </w:rPr>
              <w:t>ГЛАВА 2.  ОСНОВНЫЕ ФОРМЫ И СИСТЕМЫ ОПЛАТЫ ТРУДА В РОССИЙСКОЙ ФЕДЕРАЦИИ: ПРАВОВЫЕ ОСОБЕННОСТИ УСТАНОВЛЕНИЯ ЗАРАБОТНОЙ ПЛАТЫ</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_Toc113463564 \h </w:instrText>
            </w:r>
            <w:r w:rsidRPr="009751B4">
              <w:rPr>
                <w:noProof/>
                <w:webHidden/>
                <w:color w:val="auto"/>
              </w:rPr>
            </w:r>
            <w:r w:rsidRPr="009751B4">
              <w:rPr>
                <w:noProof/>
                <w:webHidden/>
                <w:color w:val="auto"/>
              </w:rPr>
              <w:fldChar w:fldCharType="separate"/>
            </w:r>
            <w:r>
              <w:rPr>
                <w:noProof/>
                <w:webHidden/>
                <w:color w:val="auto"/>
              </w:rPr>
              <w:t>9</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5" w:history="1">
            <w:r w:rsidRPr="009751B4">
              <w:rPr>
                <w:rStyle w:val="a3"/>
                <w:bCs/>
                <w:noProof/>
                <w:color w:val="auto"/>
              </w:rPr>
              <w:t>2.1. Формы и системы оплаты труда и их правовая характеристика</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_Toc113463565 \h </w:instrText>
            </w:r>
            <w:r w:rsidRPr="009751B4">
              <w:rPr>
                <w:noProof/>
                <w:webHidden/>
                <w:color w:val="auto"/>
              </w:rPr>
            </w:r>
            <w:r w:rsidRPr="009751B4">
              <w:rPr>
                <w:noProof/>
                <w:webHidden/>
                <w:color w:val="auto"/>
              </w:rPr>
              <w:fldChar w:fldCharType="separate"/>
            </w:r>
            <w:r>
              <w:rPr>
                <w:noProof/>
                <w:webHidden/>
                <w:color w:val="auto"/>
              </w:rPr>
              <w:t>9</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6" w:history="1">
            <w:r w:rsidRPr="009751B4">
              <w:rPr>
                <w:rStyle w:val="a3"/>
                <w:bCs/>
                <w:noProof/>
                <w:color w:val="auto"/>
              </w:rPr>
              <w:t>2.2.  Особенности формирования базовой части заработной платы</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_Toc113463566 \h </w:instrText>
            </w:r>
            <w:r w:rsidRPr="009751B4">
              <w:rPr>
                <w:noProof/>
                <w:webHidden/>
                <w:color w:val="auto"/>
              </w:rPr>
            </w:r>
            <w:r w:rsidRPr="009751B4">
              <w:rPr>
                <w:noProof/>
                <w:webHidden/>
                <w:color w:val="auto"/>
              </w:rPr>
              <w:fldChar w:fldCharType="separate"/>
            </w:r>
            <w:r>
              <w:rPr>
                <w:noProof/>
                <w:webHidden/>
                <w:color w:val="auto"/>
              </w:rPr>
              <w:t>13</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7" w:history="1">
            <w:r w:rsidRPr="009751B4">
              <w:rPr>
                <w:rStyle w:val="a3"/>
                <w:bCs/>
                <w:noProof/>
                <w:color w:val="auto"/>
              </w:rPr>
              <w:t>2.3.  Порядок назначения и выплаты компенсационных и стимулирующих выплат</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_Toc113463567 \h </w:instrText>
            </w:r>
            <w:r w:rsidRPr="009751B4">
              <w:rPr>
                <w:noProof/>
                <w:webHidden/>
                <w:color w:val="auto"/>
              </w:rPr>
            </w:r>
            <w:r w:rsidRPr="009751B4">
              <w:rPr>
                <w:noProof/>
                <w:webHidden/>
                <w:color w:val="auto"/>
              </w:rPr>
              <w:fldChar w:fldCharType="separate"/>
            </w:r>
            <w:r>
              <w:rPr>
                <w:noProof/>
                <w:webHidden/>
                <w:color w:val="auto"/>
              </w:rPr>
              <w:t>16</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8" w:history="1">
            <w:r w:rsidRPr="009751B4">
              <w:rPr>
                <w:rStyle w:val="a3"/>
                <w:bCs/>
                <w:noProof/>
                <w:color w:val="auto"/>
              </w:rPr>
              <w:t>ЗАКЛЮЧЕНИЕ</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_Toc113463568 \h </w:instrText>
            </w:r>
            <w:r w:rsidRPr="009751B4">
              <w:rPr>
                <w:noProof/>
                <w:webHidden/>
                <w:color w:val="auto"/>
              </w:rPr>
            </w:r>
            <w:r w:rsidRPr="009751B4">
              <w:rPr>
                <w:noProof/>
                <w:webHidden/>
                <w:color w:val="auto"/>
              </w:rPr>
              <w:fldChar w:fldCharType="separate"/>
            </w:r>
            <w:r>
              <w:rPr>
                <w:noProof/>
                <w:webHidden/>
                <w:color w:val="auto"/>
              </w:rPr>
              <w:t>21</w:t>
            </w:r>
            <w:r w:rsidRPr="009751B4">
              <w:rPr>
                <w:noProof/>
                <w:webHidden/>
                <w:color w:val="auto"/>
              </w:rPr>
              <w:fldChar w:fldCharType="end"/>
            </w:r>
          </w:hyperlink>
        </w:p>
        <w:p w:rsidR="009751B4" w:rsidRPr="009751B4" w:rsidRDefault="009751B4">
          <w:pPr>
            <w:pStyle w:val="11"/>
            <w:rPr>
              <w:rFonts w:asciiTheme="minorHAnsi" w:eastAsiaTheme="minorEastAsia" w:hAnsiTheme="minorHAnsi" w:cstheme="minorBidi"/>
              <w:noProof/>
              <w:color w:val="auto"/>
              <w:sz w:val="22"/>
              <w:szCs w:val="22"/>
              <w:bdr w:val="none" w:sz="0" w:space="0" w:color="auto"/>
            </w:rPr>
          </w:pPr>
          <w:hyperlink w:anchor="_Toc113463569" w:history="1">
            <w:r w:rsidRPr="009751B4">
              <w:rPr>
                <w:rStyle w:val="a3"/>
                <w:bCs/>
                <w:noProof/>
                <w:color w:val="auto"/>
              </w:rPr>
              <w:t>БИБЛИОГРАФИЧЕСКИЙ СПИСОК</w:t>
            </w:r>
            <w:r w:rsidRPr="009751B4">
              <w:rPr>
                <w:noProof/>
                <w:webHidden/>
                <w:color w:val="auto"/>
              </w:rPr>
              <w:tab/>
            </w:r>
            <w:r w:rsidRPr="009751B4">
              <w:rPr>
                <w:noProof/>
                <w:webHidden/>
                <w:color w:val="auto"/>
              </w:rPr>
              <w:fldChar w:fldCharType="begin"/>
            </w:r>
            <w:r w:rsidRPr="009751B4">
              <w:rPr>
                <w:noProof/>
                <w:webHidden/>
                <w:color w:val="auto"/>
              </w:rPr>
              <w:instrText xml:space="preserve"> PAGEREF _Toc113463569 \h </w:instrText>
            </w:r>
            <w:r w:rsidRPr="009751B4">
              <w:rPr>
                <w:noProof/>
                <w:webHidden/>
                <w:color w:val="auto"/>
              </w:rPr>
            </w:r>
            <w:r w:rsidRPr="009751B4">
              <w:rPr>
                <w:noProof/>
                <w:webHidden/>
                <w:color w:val="auto"/>
              </w:rPr>
              <w:fldChar w:fldCharType="separate"/>
            </w:r>
            <w:r>
              <w:rPr>
                <w:noProof/>
                <w:webHidden/>
                <w:color w:val="auto"/>
              </w:rPr>
              <w:t>23</w:t>
            </w:r>
            <w:r w:rsidRPr="009751B4">
              <w:rPr>
                <w:noProof/>
                <w:webHidden/>
                <w:color w:val="auto"/>
              </w:rPr>
              <w:fldChar w:fldCharType="end"/>
            </w:r>
          </w:hyperlink>
        </w:p>
        <w:p w:rsidR="009751B4" w:rsidRPr="009751B4" w:rsidRDefault="009751B4">
          <w:pPr>
            <w:rPr>
              <w:color w:val="auto"/>
            </w:rPr>
          </w:pPr>
          <w:r w:rsidRPr="009751B4">
            <w:rPr>
              <w:bCs/>
              <w:color w:val="auto"/>
            </w:rPr>
            <w:fldChar w:fldCharType="end"/>
          </w:r>
        </w:p>
      </w:sdtContent>
    </w:sdt>
    <w:p w:rsidR="00E62B44" w:rsidRPr="009751B4" w:rsidRDefault="00E62B44" w:rsidP="00E62B44">
      <w:pPr>
        <w:tabs>
          <w:tab w:val="right" w:leader="dot" w:pos="9354"/>
        </w:tabs>
        <w:jc w:val="both"/>
        <w:rPr>
          <w:rFonts w:ascii="Times New Roman" w:eastAsia="Times New Roman" w:hAnsi="Times New Roman" w:cs="Times New Roman"/>
          <w:color w:val="auto"/>
          <w:sz w:val="28"/>
          <w:szCs w:val="28"/>
          <w:u w:color="FF0000"/>
        </w:rPr>
      </w:pPr>
    </w:p>
    <w:p w:rsidR="00E62B44" w:rsidRPr="009751B4" w:rsidRDefault="00E62B44" w:rsidP="00E62B44">
      <w:pPr>
        <w:pStyle w:val="Standard"/>
        <w:spacing w:line="360" w:lineRule="auto"/>
        <w:jc w:val="center"/>
        <w:rPr>
          <w:color w:val="auto"/>
          <w:sz w:val="28"/>
          <w:szCs w:val="28"/>
          <w:u w:color="FF0000"/>
        </w:rPr>
      </w:pPr>
    </w:p>
    <w:p w:rsidR="00E62B44" w:rsidRPr="009751B4" w:rsidRDefault="00E62B44" w:rsidP="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9751B4" w:rsidRPr="009751B4" w:rsidRDefault="009751B4">
      <w:pPr>
        <w:pStyle w:val="Standard"/>
        <w:spacing w:line="360" w:lineRule="auto"/>
        <w:jc w:val="center"/>
        <w:rPr>
          <w:b/>
          <w:bCs/>
          <w:color w:val="auto"/>
          <w:sz w:val="28"/>
          <w:szCs w:val="28"/>
          <w:u w:color="FF0000"/>
        </w:rPr>
      </w:pPr>
    </w:p>
    <w:p w:rsidR="009751B4" w:rsidRPr="009751B4" w:rsidRDefault="009751B4">
      <w:pPr>
        <w:pStyle w:val="Standard"/>
        <w:spacing w:line="360" w:lineRule="auto"/>
        <w:jc w:val="center"/>
        <w:rPr>
          <w:b/>
          <w:bCs/>
          <w:color w:val="auto"/>
          <w:sz w:val="28"/>
          <w:szCs w:val="28"/>
          <w:u w:color="FF0000"/>
        </w:rPr>
      </w:pPr>
    </w:p>
    <w:p w:rsidR="009751B4" w:rsidRPr="009751B4" w:rsidRDefault="009751B4">
      <w:pPr>
        <w:pStyle w:val="Standard"/>
        <w:spacing w:line="360" w:lineRule="auto"/>
        <w:jc w:val="center"/>
        <w:rPr>
          <w:b/>
          <w:bCs/>
          <w:color w:val="auto"/>
          <w:sz w:val="28"/>
          <w:szCs w:val="28"/>
          <w:u w:color="FF0000"/>
        </w:rPr>
      </w:pPr>
    </w:p>
    <w:p w:rsidR="009751B4" w:rsidRPr="009751B4" w:rsidRDefault="009751B4">
      <w:pPr>
        <w:pStyle w:val="Standard"/>
        <w:spacing w:line="360" w:lineRule="auto"/>
        <w:jc w:val="center"/>
        <w:rPr>
          <w:b/>
          <w:bCs/>
          <w:color w:val="auto"/>
          <w:sz w:val="28"/>
          <w:szCs w:val="28"/>
          <w:u w:color="FF0000"/>
        </w:rPr>
      </w:pPr>
    </w:p>
    <w:p w:rsidR="009751B4" w:rsidRPr="009751B4" w:rsidRDefault="009751B4">
      <w:pPr>
        <w:pStyle w:val="Standard"/>
        <w:spacing w:line="360" w:lineRule="auto"/>
        <w:jc w:val="center"/>
        <w:rPr>
          <w:b/>
          <w:bCs/>
          <w:color w:val="auto"/>
          <w:sz w:val="28"/>
          <w:szCs w:val="28"/>
          <w:u w:color="FF0000"/>
        </w:rPr>
      </w:pPr>
    </w:p>
    <w:p w:rsidR="009751B4" w:rsidRPr="009751B4" w:rsidRDefault="009751B4">
      <w:pPr>
        <w:pStyle w:val="Standard"/>
        <w:spacing w:line="360" w:lineRule="auto"/>
        <w:jc w:val="center"/>
        <w:rPr>
          <w:b/>
          <w:bCs/>
          <w:color w:val="auto"/>
          <w:sz w:val="28"/>
          <w:szCs w:val="28"/>
          <w:u w:color="FF0000"/>
        </w:rPr>
      </w:pPr>
    </w:p>
    <w:p w:rsidR="009751B4" w:rsidRPr="009751B4" w:rsidRDefault="009751B4">
      <w:pPr>
        <w:pStyle w:val="Standard"/>
        <w:spacing w:line="360" w:lineRule="auto"/>
        <w:jc w:val="center"/>
        <w:rPr>
          <w:b/>
          <w:bCs/>
          <w:color w:val="auto"/>
          <w:sz w:val="28"/>
          <w:szCs w:val="28"/>
          <w:u w:color="FF0000"/>
        </w:rPr>
      </w:pPr>
    </w:p>
    <w:p w:rsidR="00E62B44" w:rsidRPr="009751B4" w:rsidRDefault="00E62B44">
      <w:pPr>
        <w:pStyle w:val="Standard"/>
        <w:spacing w:line="360" w:lineRule="auto"/>
        <w:jc w:val="center"/>
        <w:rPr>
          <w:b/>
          <w:bCs/>
          <w:color w:val="auto"/>
          <w:sz w:val="28"/>
          <w:szCs w:val="28"/>
          <w:u w:color="FF0000"/>
        </w:rPr>
      </w:pPr>
    </w:p>
    <w:p w:rsidR="009F2682" w:rsidRPr="009751B4" w:rsidRDefault="009F2682">
      <w:pPr>
        <w:pStyle w:val="Standard"/>
        <w:spacing w:line="360" w:lineRule="auto"/>
        <w:jc w:val="center"/>
        <w:rPr>
          <w:b/>
          <w:bCs/>
          <w:color w:val="auto"/>
          <w:sz w:val="28"/>
          <w:szCs w:val="28"/>
          <w:u w:color="FF0000"/>
        </w:rPr>
      </w:pPr>
    </w:p>
    <w:p w:rsidR="009F2682" w:rsidRPr="009751B4" w:rsidRDefault="006B6EC7">
      <w:pPr>
        <w:pStyle w:val="10"/>
        <w:spacing w:before="0" w:line="360" w:lineRule="auto"/>
        <w:jc w:val="center"/>
        <w:rPr>
          <w:rFonts w:ascii="Times New Roman" w:eastAsia="Times New Roman" w:hAnsi="Times New Roman" w:cs="Times New Roman"/>
          <w:b/>
          <w:bCs/>
          <w:color w:val="auto"/>
          <w:sz w:val="28"/>
          <w:szCs w:val="28"/>
          <w:u w:color="000000"/>
        </w:rPr>
      </w:pPr>
      <w:bookmarkStart w:id="0" w:name="_Toc113463560"/>
      <w:bookmarkStart w:id="1" w:name="_GoBack"/>
      <w:r w:rsidRPr="009751B4">
        <w:rPr>
          <w:rFonts w:ascii="Times New Roman" w:hAnsi="Times New Roman"/>
          <w:b/>
          <w:bCs/>
          <w:color w:val="auto"/>
          <w:sz w:val="28"/>
          <w:szCs w:val="28"/>
          <w:u w:color="000000"/>
        </w:rPr>
        <w:lastRenderedPageBreak/>
        <w:t>ВВЕДЕНИЕ</w:t>
      </w:r>
      <w:bookmarkEnd w:id="0"/>
    </w:p>
    <w:p w:rsidR="009F2682" w:rsidRPr="009751B4" w:rsidRDefault="009F2682">
      <w:pPr>
        <w:rPr>
          <w:color w:val="auto"/>
        </w:rPr>
      </w:pPr>
    </w:p>
    <w:p w:rsidR="00E62B44" w:rsidRPr="009751B4" w:rsidRDefault="006B6EC7" w:rsidP="00E62B44">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b/>
          <w:bCs/>
          <w:color w:val="auto"/>
          <w:sz w:val="28"/>
          <w:szCs w:val="28"/>
        </w:rPr>
        <w:t xml:space="preserve">Актуальность темы исследования. </w:t>
      </w:r>
      <w:r w:rsidR="00E62B44" w:rsidRPr="009751B4">
        <w:rPr>
          <w:rFonts w:ascii="Times New Roman" w:hAnsi="Times New Roman"/>
          <w:color w:val="auto"/>
          <w:sz w:val="28"/>
          <w:szCs w:val="28"/>
        </w:rPr>
        <w:t xml:space="preserve">В соответствии со </w:t>
      </w:r>
      <w:r w:rsidR="009751B4" w:rsidRPr="009751B4">
        <w:rPr>
          <w:rFonts w:ascii="Times New Roman" w:hAnsi="Times New Roman"/>
          <w:color w:val="auto"/>
          <w:sz w:val="28"/>
          <w:szCs w:val="28"/>
        </w:rPr>
        <w:br/>
      </w:r>
      <w:r w:rsidR="00E62B44" w:rsidRPr="009751B4">
        <w:rPr>
          <w:rFonts w:ascii="Times New Roman" w:hAnsi="Times New Roman"/>
          <w:color w:val="auto"/>
          <w:sz w:val="28"/>
          <w:szCs w:val="28"/>
        </w:rPr>
        <w:t>ст. 37 Конституции РФ</w:t>
      </w:r>
      <w:r w:rsidR="009751B4" w:rsidRPr="009751B4">
        <w:rPr>
          <w:rFonts w:ascii="Times New Roman" w:hAnsi="Times New Roman"/>
          <w:color w:val="auto"/>
          <w:sz w:val="28"/>
          <w:szCs w:val="28"/>
        </w:rPr>
        <w:t xml:space="preserve"> [1]</w:t>
      </w:r>
      <w:r w:rsidR="00E62B44" w:rsidRPr="009751B4">
        <w:rPr>
          <w:rFonts w:ascii="Times New Roman" w:hAnsi="Times New Roman"/>
          <w:color w:val="auto"/>
          <w:sz w:val="28"/>
          <w:szCs w:val="28"/>
        </w:rPr>
        <w:t xml:space="preserve">, каждый работник имеет право на труд и получение вознаграждения за труд, которое не должно быть ниже пределов, которые установлены в положениях законодательства Российской Федерации. </w:t>
      </w:r>
    </w:p>
    <w:p w:rsidR="00E62B44" w:rsidRPr="009751B4" w:rsidRDefault="00E62B44" w:rsidP="00E62B44">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На сегодняшний день при вступлении работника в трудовые правоотношения с работодателем предполагается заключением трудового договора, который содержит существенные условий будущего сотрудничества работника и работодателя. К числу существенных, обязательных условий трудового договора следует отнести установление размера заработной платы, который является своеобразной гарантией работника на получение достойного вознаграждения за выполнение возложенных на него обязанностей. </w:t>
      </w:r>
    </w:p>
    <w:p w:rsidR="006B6EC7" w:rsidRPr="009751B4" w:rsidRDefault="006B6EC7" w:rsidP="006B6EC7">
      <w:pPr>
        <w:spacing w:after="0" w:line="360" w:lineRule="auto"/>
        <w:ind w:firstLine="709"/>
        <w:jc w:val="both"/>
        <w:rPr>
          <w:rFonts w:ascii="Times New Roman" w:hAnsi="Times New Roman" w:cs="Times New Roman"/>
          <w:color w:val="auto"/>
          <w:sz w:val="28"/>
          <w:szCs w:val="28"/>
        </w:rPr>
      </w:pPr>
      <w:r w:rsidRPr="009751B4">
        <w:rPr>
          <w:rFonts w:ascii="Times New Roman" w:hAnsi="Times New Roman" w:cs="Times New Roman"/>
          <w:color w:val="auto"/>
          <w:sz w:val="28"/>
          <w:szCs w:val="28"/>
        </w:rPr>
        <w:t>С целью реализации механизма защиты прав и законных интересов граждан в трудовом законодательстве предусмотрена система гарантий, которые позволяют каждому гражданину реализовать свое право на труд, получив за это гарантированное вознаграждение.  На сегодняшний день нормами закона предусмотрено, что осуществление одним гражданином своих прав не должно соответственно нарушать права и свободы другого гражданина. Соответственно, работодатель и работник поставлены в равное положение при реализации имеющихся у них взаимных прав и обязанностей, которые возникают при их вступлении в трудовое правоотношение. В свою очередь государство выступает в процессе регулирования трудовых правоотношения как регулятивный механизм, который обеспечивает соответствующий баланс в обществе, при котором каждый гражданин, носитель прав, защищен государством от любого неправомерного посягательства на эти права.</w:t>
      </w:r>
    </w:p>
    <w:p w:rsidR="009751B4" w:rsidRPr="009751B4" w:rsidRDefault="009751B4" w:rsidP="006B6EC7">
      <w:pPr>
        <w:spacing w:after="0" w:line="360" w:lineRule="auto"/>
        <w:ind w:firstLine="709"/>
        <w:jc w:val="both"/>
        <w:rPr>
          <w:rFonts w:ascii="Times New Roman" w:hAnsi="Times New Roman" w:cs="Times New Roman"/>
          <w:color w:val="auto"/>
          <w:sz w:val="28"/>
          <w:szCs w:val="28"/>
        </w:rPr>
      </w:pPr>
    </w:p>
    <w:p w:rsidR="009751B4" w:rsidRPr="009751B4" w:rsidRDefault="009751B4" w:rsidP="006B6EC7">
      <w:pPr>
        <w:spacing w:after="0" w:line="360" w:lineRule="auto"/>
        <w:ind w:firstLine="709"/>
        <w:jc w:val="both"/>
        <w:rPr>
          <w:rFonts w:ascii="Times New Roman" w:hAnsi="Times New Roman" w:cs="Times New Roman"/>
          <w:color w:val="auto"/>
          <w:sz w:val="28"/>
          <w:szCs w:val="28"/>
        </w:rPr>
      </w:pPr>
    </w:p>
    <w:p w:rsidR="006B6EC7" w:rsidRPr="009751B4" w:rsidRDefault="006B6EC7" w:rsidP="006B6EC7">
      <w:pPr>
        <w:pStyle w:val="Standard"/>
        <w:spacing w:line="360" w:lineRule="auto"/>
        <w:ind w:firstLine="708"/>
        <w:jc w:val="both"/>
        <w:rPr>
          <w:color w:val="auto"/>
          <w:sz w:val="28"/>
          <w:szCs w:val="28"/>
        </w:rPr>
      </w:pPr>
      <w:r w:rsidRPr="009751B4">
        <w:rPr>
          <w:b/>
          <w:bCs/>
          <w:color w:val="auto"/>
          <w:sz w:val="28"/>
          <w:szCs w:val="28"/>
        </w:rPr>
        <w:lastRenderedPageBreak/>
        <w:t>Целью исследования</w:t>
      </w:r>
      <w:r w:rsidRPr="009751B4">
        <w:rPr>
          <w:color w:val="auto"/>
          <w:sz w:val="28"/>
          <w:szCs w:val="28"/>
        </w:rPr>
        <w:t xml:space="preserve"> является проведение комплексного исследования института государственного регулирования выплаты заработной платы. Исходя из поставленной цели предполагается решить следующие </w:t>
      </w:r>
      <w:r w:rsidRPr="009751B4">
        <w:rPr>
          <w:b/>
          <w:bCs/>
          <w:color w:val="auto"/>
          <w:sz w:val="28"/>
          <w:szCs w:val="28"/>
        </w:rPr>
        <w:t>задачи</w:t>
      </w:r>
      <w:r w:rsidRPr="009751B4">
        <w:rPr>
          <w:color w:val="auto"/>
          <w:sz w:val="28"/>
          <w:szCs w:val="28"/>
        </w:rPr>
        <w:t xml:space="preserve">: </w:t>
      </w:r>
    </w:p>
    <w:p w:rsidR="006B6EC7" w:rsidRPr="009751B4" w:rsidRDefault="006B6EC7" w:rsidP="006B6EC7">
      <w:pPr>
        <w:pStyle w:val="Standard"/>
        <w:spacing w:line="360" w:lineRule="auto"/>
        <w:ind w:firstLine="708"/>
        <w:jc w:val="both"/>
        <w:rPr>
          <w:color w:val="auto"/>
          <w:sz w:val="28"/>
          <w:szCs w:val="28"/>
        </w:rPr>
      </w:pPr>
      <w:r w:rsidRPr="009751B4">
        <w:rPr>
          <w:color w:val="auto"/>
          <w:sz w:val="28"/>
          <w:szCs w:val="28"/>
        </w:rPr>
        <w:t>- рассмотреть понятие заработной платы (оплаты труда) и особенности ее установления;</w:t>
      </w:r>
    </w:p>
    <w:p w:rsidR="009751B4" w:rsidRPr="009751B4" w:rsidRDefault="009751B4" w:rsidP="006B6EC7">
      <w:pPr>
        <w:pStyle w:val="Standard"/>
        <w:spacing w:line="360" w:lineRule="auto"/>
        <w:ind w:firstLine="708"/>
        <w:jc w:val="both"/>
        <w:rPr>
          <w:color w:val="auto"/>
          <w:sz w:val="28"/>
          <w:szCs w:val="28"/>
        </w:rPr>
      </w:pPr>
      <w:r w:rsidRPr="009751B4">
        <w:rPr>
          <w:color w:val="auto"/>
          <w:sz w:val="28"/>
          <w:szCs w:val="28"/>
        </w:rPr>
        <w:t>- выделить основные виды заработной платы в Российской Федерации;</w:t>
      </w:r>
    </w:p>
    <w:p w:rsidR="006B6EC7" w:rsidRPr="009751B4" w:rsidRDefault="006B6EC7" w:rsidP="006B6EC7">
      <w:pPr>
        <w:pStyle w:val="Standard"/>
        <w:spacing w:line="360" w:lineRule="auto"/>
        <w:ind w:firstLine="708"/>
        <w:jc w:val="both"/>
        <w:rPr>
          <w:color w:val="auto"/>
          <w:sz w:val="28"/>
          <w:szCs w:val="28"/>
        </w:rPr>
      </w:pPr>
      <w:r w:rsidRPr="009751B4">
        <w:rPr>
          <w:color w:val="auto"/>
          <w:sz w:val="28"/>
          <w:szCs w:val="28"/>
        </w:rPr>
        <w:t>- рассмотреть формы и систему оплаты труда, проведя исследование их правовой характеристики;</w:t>
      </w:r>
    </w:p>
    <w:p w:rsidR="009751B4" w:rsidRPr="009751B4" w:rsidRDefault="009751B4" w:rsidP="006B6EC7">
      <w:pPr>
        <w:pStyle w:val="Standard"/>
        <w:spacing w:line="360" w:lineRule="auto"/>
        <w:ind w:firstLine="708"/>
        <w:jc w:val="both"/>
        <w:rPr>
          <w:color w:val="auto"/>
          <w:sz w:val="28"/>
          <w:szCs w:val="28"/>
        </w:rPr>
      </w:pPr>
      <w:r w:rsidRPr="009751B4">
        <w:rPr>
          <w:color w:val="auto"/>
          <w:sz w:val="28"/>
          <w:szCs w:val="28"/>
        </w:rPr>
        <w:t>- выделить отдельные особенности формирования базовой части заработной платы;</w:t>
      </w:r>
    </w:p>
    <w:p w:rsidR="009751B4" w:rsidRPr="009751B4" w:rsidRDefault="009751B4" w:rsidP="006B6EC7">
      <w:pPr>
        <w:pStyle w:val="Standard"/>
        <w:spacing w:line="360" w:lineRule="auto"/>
        <w:ind w:firstLine="708"/>
        <w:jc w:val="both"/>
        <w:rPr>
          <w:color w:val="auto"/>
          <w:sz w:val="28"/>
          <w:szCs w:val="28"/>
        </w:rPr>
      </w:pPr>
      <w:r w:rsidRPr="009751B4">
        <w:rPr>
          <w:color w:val="auto"/>
          <w:sz w:val="28"/>
          <w:szCs w:val="28"/>
        </w:rPr>
        <w:t>- рассмотреть порядок назначения и выплаты компенсационных и стимулирующих выплат.</w:t>
      </w:r>
    </w:p>
    <w:p w:rsidR="009F2682" w:rsidRPr="009751B4" w:rsidRDefault="006B6EC7">
      <w:pPr>
        <w:pStyle w:val="Standard"/>
        <w:spacing w:line="360" w:lineRule="auto"/>
        <w:ind w:firstLine="708"/>
        <w:jc w:val="both"/>
        <w:rPr>
          <w:color w:val="auto"/>
          <w:sz w:val="28"/>
          <w:szCs w:val="28"/>
        </w:rPr>
      </w:pPr>
      <w:r w:rsidRPr="009751B4">
        <w:rPr>
          <w:b/>
          <w:bCs/>
          <w:color w:val="auto"/>
          <w:sz w:val="28"/>
          <w:szCs w:val="28"/>
        </w:rPr>
        <w:t>Объектом</w:t>
      </w:r>
      <w:r w:rsidRPr="009751B4">
        <w:rPr>
          <w:color w:val="auto"/>
          <w:sz w:val="28"/>
          <w:szCs w:val="28"/>
        </w:rPr>
        <w:t xml:space="preserve"> настоящего исследования являются общественные отношения, складывающие в процессе правового регулирования выплат</w:t>
      </w:r>
      <w:r w:rsidR="00E62B44" w:rsidRPr="009751B4">
        <w:rPr>
          <w:color w:val="auto"/>
          <w:sz w:val="28"/>
          <w:szCs w:val="28"/>
        </w:rPr>
        <w:t>ы заработной платы работникам.</w:t>
      </w:r>
    </w:p>
    <w:p w:rsidR="006B6EC7" w:rsidRPr="009751B4" w:rsidRDefault="006B6EC7" w:rsidP="006B6EC7">
      <w:pPr>
        <w:pStyle w:val="Standard"/>
        <w:spacing w:line="360" w:lineRule="auto"/>
        <w:ind w:firstLine="708"/>
        <w:jc w:val="both"/>
        <w:rPr>
          <w:color w:val="auto"/>
          <w:sz w:val="28"/>
          <w:szCs w:val="28"/>
        </w:rPr>
      </w:pPr>
      <w:r w:rsidRPr="009751B4">
        <w:rPr>
          <w:b/>
          <w:bCs/>
          <w:color w:val="auto"/>
          <w:sz w:val="28"/>
          <w:szCs w:val="28"/>
        </w:rPr>
        <w:t>Предмет исследования</w:t>
      </w:r>
      <w:r w:rsidRPr="009751B4">
        <w:rPr>
          <w:color w:val="auto"/>
          <w:sz w:val="28"/>
          <w:szCs w:val="28"/>
        </w:rPr>
        <w:t xml:space="preserve"> составляют нормы трудового законодательства Российской Федерации, регламентирующие общественные отношения, складывающие в процессе правового регулирования выплаты заработной платы работникам, современные теоретические разработки в исследуемой области, а также отдельные правовые положения, получившие свое отражение в нормах судебной практики. </w:t>
      </w:r>
    </w:p>
    <w:p w:rsidR="006B6EC7" w:rsidRPr="009751B4" w:rsidRDefault="006B6EC7" w:rsidP="006B6EC7">
      <w:pPr>
        <w:pStyle w:val="Standard"/>
        <w:spacing w:line="360" w:lineRule="auto"/>
        <w:ind w:firstLine="708"/>
        <w:jc w:val="both"/>
        <w:rPr>
          <w:color w:val="auto"/>
          <w:sz w:val="28"/>
          <w:szCs w:val="28"/>
        </w:rPr>
      </w:pPr>
      <w:r w:rsidRPr="009751B4">
        <w:rPr>
          <w:b/>
          <w:bCs/>
          <w:color w:val="auto"/>
          <w:sz w:val="28"/>
          <w:szCs w:val="28"/>
        </w:rPr>
        <w:t>Методологическую основу исследования</w:t>
      </w:r>
      <w:r w:rsidRPr="009751B4">
        <w:rPr>
          <w:color w:val="auto"/>
          <w:sz w:val="28"/>
          <w:szCs w:val="28"/>
        </w:rPr>
        <w:t xml:space="preserve"> составляет совокупность методов научного познания, среди которых использованы общенаучные методы познания, в том числе формально-логические методы (анализ, синтез, индукция, дедукция, гипотеза, аналогия), а также специальные юридические методы (формально-юридический, историко-правовой, сравнительно-правовой и метод системного анализа). </w:t>
      </w:r>
    </w:p>
    <w:p w:rsidR="006B6EC7" w:rsidRPr="009751B4" w:rsidRDefault="006B6EC7" w:rsidP="00E62B44">
      <w:pPr>
        <w:tabs>
          <w:tab w:val="left" w:pos="4962"/>
        </w:tabs>
        <w:spacing w:after="0" w:line="360" w:lineRule="auto"/>
        <w:ind w:firstLine="709"/>
        <w:jc w:val="both"/>
        <w:rPr>
          <w:rFonts w:ascii="Times New Roman" w:hAnsi="Times New Roman"/>
          <w:color w:val="auto"/>
          <w:sz w:val="28"/>
          <w:szCs w:val="28"/>
        </w:rPr>
      </w:pPr>
      <w:r w:rsidRPr="009751B4">
        <w:rPr>
          <w:rFonts w:ascii="Times New Roman" w:hAnsi="Times New Roman"/>
          <w:b/>
          <w:bCs/>
          <w:color w:val="auto"/>
          <w:sz w:val="28"/>
          <w:szCs w:val="28"/>
        </w:rPr>
        <w:t xml:space="preserve">Структура работы </w:t>
      </w:r>
      <w:r w:rsidRPr="009751B4">
        <w:rPr>
          <w:rFonts w:ascii="Times New Roman" w:hAnsi="Times New Roman"/>
          <w:color w:val="auto"/>
          <w:sz w:val="28"/>
          <w:szCs w:val="28"/>
        </w:rPr>
        <w:t>предопределена содержанием темы, обусловлена целью, задачами и ло</w:t>
      </w:r>
      <w:r w:rsidR="00E62B44" w:rsidRPr="009751B4">
        <w:rPr>
          <w:rFonts w:ascii="Times New Roman" w:hAnsi="Times New Roman"/>
          <w:color w:val="auto"/>
          <w:sz w:val="28"/>
          <w:szCs w:val="28"/>
        </w:rPr>
        <w:t>гикой проведенного исследования. Работа состоит из введения, 2</w:t>
      </w:r>
      <w:r w:rsidRPr="009751B4">
        <w:rPr>
          <w:rFonts w:ascii="Times New Roman" w:hAnsi="Times New Roman"/>
          <w:color w:val="auto"/>
          <w:sz w:val="28"/>
          <w:szCs w:val="28"/>
        </w:rPr>
        <w:t xml:space="preserve"> глав, заключения </w:t>
      </w:r>
      <w:r w:rsidR="00E62B44" w:rsidRPr="009751B4">
        <w:rPr>
          <w:rFonts w:ascii="Times New Roman" w:hAnsi="Times New Roman"/>
          <w:color w:val="auto"/>
          <w:sz w:val="28"/>
          <w:szCs w:val="28"/>
        </w:rPr>
        <w:t xml:space="preserve">и библиографического списка. </w:t>
      </w:r>
    </w:p>
    <w:p w:rsidR="009F2682" w:rsidRPr="009751B4" w:rsidRDefault="009751B4">
      <w:pPr>
        <w:pStyle w:val="10"/>
        <w:spacing w:before="0" w:line="360" w:lineRule="auto"/>
        <w:jc w:val="center"/>
        <w:rPr>
          <w:rFonts w:ascii="Times New Roman" w:eastAsia="Times New Roman" w:hAnsi="Times New Roman" w:cs="Times New Roman"/>
          <w:b/>
          <w:bCs/>
          <w:color w:val="auto"/>
          <w:sz w:val="28"/>
          <w:szCs w:val="28"/>
          <w:u w:color="000000"/>
        </w:rPr>
      </w:pPr>
      <w:bookmarkStart w:id="2" w:name="_Toc113463561"/>
      <w:r w:rsidRPr="009751B4">
        <w:rPr>
          <w:rFonts w:ascii="Times New Roman" w:hAnsi="Times New Roman"/>
          <w:b/>
          <w:bCs/>
          <w:color w:val="auto"/>
          <w:sz w:val="28"/>
          <w:szCs w:val="28"/>
          <w:u w:color="000000"/>
          <w:lang w:val="en-US"/>
        </w:rPr>
        <w:lastRenderedPageBreak/>
        <w:t>U</w:t>
      </w:r>
      <w:r w:rsidR="006B6EC7" w:rsidRPr="009751B4">
        <w:rPr>
          <w:rFonts w:ascii="Times New Roman" w:hAnsi="Times New Roman"/>
          <w:b/>
          <w:bCs/>
          <w:color w:val="auto"/>
          <w:sz w:val="28"/>
          <w:szCs w:val="28"/>
          <w:u w:color="000000"/>
        </w:rPr>
        <w:t>ЛАВА 1. ТЕОРЕТИКО-ПРАВОВЫЕ ОСНОВЫ ОПЛАТЫ ТРУДА</w:t>
      </w:r>
      <w:r w:rsidR="006B6EC7" w:rsidRPr="009751B4">
        <w:rPr>
          <w:rFonts w:ascii="Times New Roman" w:hAnsi="Times New Roman"/>
          <w:b/>
          <w:bCs/>
          <w:color w:val="auto"/>
          <w:sz w:val="28"/>
          <w:szCs w:val="28"/>
          <w:u w:color="000000"/>
        </w:rPr>
        <w:br/>
        <w:t xml:space="preserve"> В РОССИЙСКОЙ ФЕДЕРАЦИИ</w:t>
      </w:r>
      <w:bookmarkEnd w:id="2"/>
    </w:p>
    <w:p w:rsidR="009F2682" w:rsidRPr="009751B4" w:rsidRDefault="009F2682">
      <w:pPr>
        <w:rPr>
          <w:color w:val="auto"/>
        </w:rPr>
      </w:pPr>
    </w:p>
    <w:p w:rsidR="009F2682" w:rsidRPr="009751B4" w:rsidRDefault="006B6EC7">
      <w:pPr>
        <w:pStyle w:val="10"/>
        <w:spacing w:before="0" w:line="360" w:lineRule="auto"/>
        <w:jc w:val="center"/>
        <w:rPr>
          <w:rFonts w:ascii="Times New Roman" w:eastAsia="Times New Roman" w:hAnsi="Times New Roman" w:cs="Times New Roman"/>
          <w:b/>
          <w:bCs/>
          <w:color w:val="auto"/>
          <w:sz w:val="28"/>
          <w:szCs w:val="28"/>
          <w:u w:color="000000"/>
        </w:rPr>
      </w:pPr>
      <w:bookmarkStart w:id="3" w:name="_Toc113463562"/>
      <w:r w:rsidRPr="009751B4">
        <w:rPr>
          <w:rFonts w:ascii="Times New Roman" w:hAnsi="Times New Roman"/>
          <w:b/>
          <w:bCs/>
          <w:color w:val="auto"/>
          <w:sz w:val="28"/>
          <w:szCs w:val="28"/>
          <w:u w:color="000000"/>
        </w:rPr>
        <w:t xml:space="preserve">1.1.  Понятие заработной платы (оплаты труда) и особенности </w:t>
      </w:r>
      <w:r w:rsidRPr="009751B4">
        <w:rPr>
          <w:rFonts w:ascii="Times New Roman" w:hAnsi="Times New Roman"/>
          <w:b/>
          <w:bCs/>
          <w:color w:val="auto"/>
          <w:sz w:val="28"/>
          <w:szCs w:val="28"/>
          <w:u w:color="000000"/>
        </w:rPr>
        <w:br/>
        <w:t>ее установления</w:t>
      </w:r>
      <w:bookmarkEnd w:id="3"/>
    </w:p>
    <w:p w:rsidR="009F2682" w:rsidRPr="009751B4" w:rsidRDefault="009F2682">
      <w:pPr>
        <w:spacing w:line="360" w:lineRule="auto"/>
        <w:ind w:firstLine="708"/>
        <w:jc w:val="both"/>
        <w:rPr>
          <w:rFonts w:ascii="Times New Roman" w:eastAsia="Times New Roman" w:hAnsi="Times New Roman" w:cs="Times New Roman"/>
          <w:color w:val="auto"/>
          <w:sz w:val="28"/>
          <w:szCs w:val="28"/>
        </w:rPr>
      </w:pP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В соответствии со ст. 37 Конституции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[1]</w:t>
      </w:r>
      <w:r w:rsidRPr="009751B4">
        <w:rPr>
          <w:rFonts w:ascii="Times New Roman" w:hAnsi="Times New Roman"/>
          <w:color w:val="auto"/>
          <w:sz w:val="28"/>
          <w:szCs w:val="28"/>
        </w:rPr>
        <w:t xml:space="preserve"> каждый имеет право на вознаграждение за труд, при этом данное вознаграждение не должно быть дискриминационным и не должно быть ниже установленного минимального размера оплаты труда. </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Установление заработной платы является обязательным условием при заключении трудового договора между участниками трудовых правоотношений, поскольку отсутствие согласования существенных условий трудового договора влечет за собой  существенные правовые проблемы для сторон-участников трудового договора (например, приводит к необходимости последующего дополнения трудового договора, заключения дополнительного соглашения и т.п., что подтверждается в том числе и соответствующими судебным решениями)</w:t>
      </w:r>
      <w:r w:rsidR="009751B4" w:rsidRPr="009751B4">
        <w:rPr>
          <w:rFonts w:ascii="Times New Roman" w:hAnsi="Times New Roman"/>
          <w:color w:val="auto"/>
          <w:sz w:val="28"/>
          <w:szCs w:val="28"/>
        </w:rPr>
        <w:t xml:space="preserve"> </w:t>
      </w:r>
      <w:r w:rsidR="009751B4" w:rsidRPr="009751B4">
        <w:rPr>
          <w:rFonts w:ascii="Times New Roman" w:hAnsi="Times New Roman"/>
          <w:color w:val="auto"/>
          <w:sz w:val="28"/>
          <w:szCs w:val="28"/>
        </w:rPr>
        <w:t>[1</w:t>
      </w:r>
      <w:r w:rsidR="009751B4" w:rsidRPr="009751B4">
        <w:rPr>
          <w:rFonts w:ascii="Times New Roman" w:hAnsi="Times New Roman"/>
          <w:color w:val="auto"/>
          <w:sz w:val="28"/>
          <w:szCs w:val="28"/>
        </w:rPr>
        <w:t>8</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w:t>
      </w:r>
    </w:p>
    <w:p w:rsidR="009F2682" w:rsidRPr="009751B4" w:rsidRDefault="006B6EC7" w:rsidP="008E6950">
      <w:pPr>
        <w:spacing w:after="0" w:line="360" w:lineRule="auto"/>
        <w:ind w:firstLine="708"/>
        <w:jc w:val="both"/>
        <w:rPr>
          <w:rFonts w:ascii="Times New Roman" w:hAnsi="Times New Roman"/>
          <w:color w:val="auto"/>
          <w:sz w:val="28"/>
          <w:szCs w:val="28"/>
        </w:rPr>
      </w:pPr>
      <w:r w:rsidRPr="009751B4">
        <w:rPr>
          <w:rFonts w:ascii="Times New Roman" w:hAnsi="Times New Roman"/>
          <w:color w:val="auto"/>
          <w:sz w:val="28"/>
          <w:szCs w:val="28"/>
        </w:rPr>
        <w:t xml:space="preserve">Советскими авторами заработная плата </w:t>
      </w:r>
      <w:r w:rsidR="008E6950" w:rsidRPr="009751B4">
        <w:rPr>
          <w:rFonts w:ascii="Times New Roman" w:hAnsi="Times New Roman"/>
          <w:color w:val="auto"/>
          <w:sz w:val="28"/>
          <w:szCs w:val="28"/>
        </w:rPr>
        <w:t>определялась как вознаграждение, получаемое работником непосредственно от его работодателя, которое исчисляется в соответствии с усилиями, которые затрачивает работник</w:t>
      </w:r>
      <w:r w:rsidR="009751B4" w:rsidRP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8, с.8</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w:t>
      </w:r>
    </w:p>
    <w:p w:rsidR="009F2682" w:rsidRPr="009751B4" w:rsidRDefault="008E6950" w:rsidP="008E6950">
      <w:pPr>
        <w:spacing w:after="0" w:line="360" w:lineRule="auto"/>
        <w:ind w:firstLine="708"/>
        <w:jc w:val="both"/>
        <w:rPr>
          <w:rFonts w:ascii="Times New Roman" w:hAnsi="Times New Roman"/>
          <w:color w:val="auto"/>
          <w:sz w:val="28"/>
          <w:szCs w:val="28"/>
        </w:rPr>
      </w:pPr>
      <w:r w:rsidRPr="009751B4">
        <w:rPr>
          <w:rFonts w:ascii="Times New Roman" w:hAnsi="Times New Roman"/>
          <w:color w:val="auto"/>
          <w:sz w:val="28"/>
          <w:szCs w:val="28"/>
        </w:rPr>
        <w:t>Другие авторы под заработной платой понимали вознаграждение, которое выплачивается рабочим и служащим за их труд в соответствии с количеством затраченного труда в соответствии с заранее установленными нормами</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6</w:t>
      </w:r>
      <w:r w:rsidR="009751B4">
        <w:rPr>
          <w:rFonts w:ascii="Times New Roman" w:hAnsi="Times New Roman"/>
          <w:color w:val="auto"/>
          <w:sz w:val="28"/>
          <w:szCs w:val="28"/>
        </w:rPr>
        <w:t>, с.</w:t>
      </w:r>
      <w:r w:rsidR="009751B4">
        <w:rPr>
          <w:rFonts w:ascii="Times New Roman" w:hAnsi="Times New Roman"/>
          <w:color w:val="auto"/>
          <w:sz w:val="28"/>
          <w:szCs w:val="28"/>
        </w:rPr>
        <w:t>27</w:t>
      </w:r>
      <w:r w:rsidR="009751B4" w:rsidRPr="009751B4">
        <w:rPr>
          <w:rFonts w:ascii="Times New Roman" w:hAnsi="Times New Roman"/>
          <w:color w:val="auto"/>
          <w:sz w:val="28"/>
          <w:szCs w:val="28"/>
        </w:rPr>
        <w:t>]</w:t>
      </w:r>
      <w:r w:rsidR="006B6EC7" w:rsidRPr="009751B4">
        <w:rPr>
          <w:rFonts w:ascii="Times New Roman" w:hAnsi="Times New Roman"/>
          <w:color w:val="auto"/>
          <w:sz w:val="28"/>
          <w:szCs w:val="28"/>
        </w:rPr>
        <w:t>.</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При этом, авторами отмечалось, что исследование категории заработной платы должно реализовываться исходя из трудовых правоотношений, поскольку при осуществлении выплаты заработной платы непосредственное </w:t>
      </w:r>
      <w:r w:rsidRPr="009751B4">
        <w:rPr>
          <w:rFonts w:ascii="Times New Roman" w:hAnsi="Times New Roman"/>
          <w:color w:val="auto"/>
          <w:sz w:val="28"/>
          <w:szCs w:val="28"/>
        </w:rPr>
        <w:lastRenderedPageBreak/>
        <w:t>участие принимает как работник, так и работодатель создавая тем самым взаимные трудовые правоотношения</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7</w:t>
      </w:r>
      <w:r w:rsidR="009751B4">
        <w:rPr>
          <w:rFonts w:ascii="Times New Roman" w:hAnsi="Times New Roman"/>
          <w:color w:val="auto"/>
          <w:sz w:val="28"/>
          <w:szCs w:val="28"/>
        </w:rPr>
        <w:t>,</w:t>
      </w:r>
      <w:r w:rsidR="009751B4">
        <w:rPr>
          <w:rFonts w:ascii="Times New Roman" w:hAnsi="Times New Roman"/>
          <w:color w:val="auto"/>
          <w:sz w:val="28"/>
          <w:szCs w:val="28"/>
        </w:rPr>
        <w:t xml:space="preserve"> с.107</w:t>
      </w:r>
      <w:r w:rsidR="009751B4" w:rsidRPr="009751B4">
        <w:rPr>
          <w:rFonts w:ascii="Times New Roman" w:hAnsi="Times New Roman"/>
          <w:color w:val="auto"/>
          <w:sz w:val="28"/>
          <w:szCs w:val="28"/>
        </w:rPr>
        <w:t>]</w:t>
      </w:r>
      <w:r w:rsidRPr="009751B4">
        <w:rPr>
          <w:rFonts w:ascii="Times New Roman" w:hAnsi="Times New Roman"/>
          <w:color w:val="auto"/>
          <w:sz w:val="28"/>
          <w:szCs w:val="28"/>
        </w:rPr>
        <w:t>.</w:t>
      </w:r>
    </w:p>
    <w:p w:rsidR="009F2682" w:rsidRPr="009751B4" w:rsidRDefault="006B6EC7" w:rsidP="008E6950">
      <w:pPr>
        <w:spacing w:after="0" w:line="360" w:lineRule="auto"/>
        <w:ind w:firstLine="708"/>
        <w:jc w:val="both"/>
        <w:rPr>
          <w:rFonts w:ascii="Times New Roman" w:hAnsi="Times New Roman"/>
          <w:color w:val="auto"/>
          <w:sz w:val="28"/>
          <w:szCs w:val="28"/>
        </w:rPr>
      </w:pPr>
      <w:r w:rsidRPr="009751B4">
        <w:rPr>
          <w:rFonts w:ascii="Times New Roman" w:hAnsi="Times New Roman"/>
          <w:color w:val="auto"/>
          <w:sz w:val="28"/>
          <w:szCs w:val="28"/>
        </w:rPr>
        <w:t>В положениях м</w:t>
      </w:r>
      <w:r w:rsidR="008E6950" w:rsidRPr="009751B4">
        <w:rPr>
          <w:rFonts w:ascii="Times New Roman" w:hAnsi="Times New Roman"/>
          <w:color w:val="auto"/>
          <w:sz w:val="28"/>
          <w:szCs w:val="28"/>
        </w:rPr>
        <w:t>еждународного законодательства заработная плата рассматривалась как вознаграждение или заработок, который исчислялся в деньгах в соответствии с установленным соглашением или положениями национального законодательства. Выплата заработной платы при этом выплачивалась в соответствии с письменным или устным договором</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2</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Заработную плату следует </w:t>
      </w:r>
      <w:r w:rsidR="009751B4" w:rsidRPr="009751B4">
        <w:rPr>
          <w:rFonts w:ascii="Times New Roman" w:hAnsi="Times New Roman"/>
          <w:color w:val="auto"/>
          <w:sz w:val="28"/>
          <w:szCs w:val="28"/>
        </w:rPr>
        <w:t>считать,</w:t>
      </w:r>
      <w:r w:rsidRPr="009751B4">
        <w:rPr>
          <w:rFonts w:ascii="Times New Roman" w:hAnsi="Times New Roman"/>
          <w:color w:val="auto"/>
          <w:sz w:val="28"/>
          <w:szCs w:val="28"/>
        </w:rPr>
        <w:t xml:space="preserve"> как основной стимулирующий факт, который мотивирует работнику добросовестное выполнять свои служебные обязанности. Заработная плата работника такие образом формируется исходя из базового размера заработной платы и установленных дополнительных начислений</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14</w:t>
      </w:r>
      <w:r w:rsidR="009751B4">
        <w:rPr>
          <w:rFonts w:ascii="Times New Roman" w:hAnsi="Times New Roman"/>
          <w:color w:val="auto"/>
          <w:sz w:val="28"/>
          <w:szCs w:val="28"/>
        </w:rPr>
        <w:t>, с.</w:t>
      </w:r>
      <w:r w:rsidR="009751B4">
        <w:rPr>
          <w:rFonts w:ascii="Times New Roman" w:hAnsi="Times New Roman"/>
          <w:color w:val="auto"/>
          <w:sz w:val="28"/>
          <w:szCs w:val="28"/>
        </w:rPr>
        <w:t>4</w:t>
      </w:r>
      <w:r w:rsidR="009751B4">
        <w:rPr>
          <w:rFonts w:ascii="Times New Roman" w:hAnsi="Times New Roman"/>
          <w:color w:val="auto"/>
          <w:sz w:val="28"/>
          <w:szCs w:val="28"/>
        </w:rPr>
        <w:t>8</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При анализе вышеуказанного определения можно сделать вывод о том, что правовая конструкция «заработной платы» является достаточно сложной для понимания, поскольку имеет сложную структуру, которая заключается в том, что в процессе формирования заработной платы принимают участие в том числе и иные выплаты (например, иные выплаты компенсационного или стимулирующего характера и т.п.).  Кроме того, при формулировании дефиниции заработной платы не было уделено особое внимание признакам, в соответствии с которыми заработная плата могла бы быть отграничена от выплат, которые причитаются по гражданско-правовому договору. </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Проанализировав основное определение заработной платы, можно выделить ее следующие особенности:</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представляет собой вознаграждение за трудовую деятельность работника;</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обязательство работодателя по выплате работнику заработной платы возникает исходя из заключенного между сторонами трудового договора;</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размер и порядок выплаты заработной платы устанавливается в соответствии с условиями заключенного между сторонами трудового договора.</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lastRenderedPageBreak/>
        <w:t xml:space="preserve">Основные функции заработной платы заключаются в том, что посредством выплаты заработной платы, реализуется восстановление способности работника к труду, происходит удовлетворение его физиологических потребностей, что в свою очередь оказывает влияние на выполнение воспроизводственной функции заработной платы. Стимулирующая функция заработной платы способствует повышению производительности труда работника, а регулирующая – способствует установлению и поддержанию соотношения между спросом и предложения, осуществляя прямое влияние на регулирование рынка занятости.  </w:t>
      </w:r>
    </w:p>
    <w:p w:rsidR="009F2682" w:rsidRPr="009751B4" w:rsidRDefault="006B6EC7" w:rsidP="006B308A">
      <w:pPr>
        <w:spacing w:after="0" w:line="360" w:lineRule="auto"/>
        <w:ind w:firstLine="708"/>
        <w:jc w:val="both"/>
        <w:rPr>
          <w:rFonts w:ascii="Times New Roman" w:hAnsi="Times New Roman"/>
          <w:color w:val="auto"/>
          <w:sz w:val="28"/>
          <w:szCs w:val="28"/>
        </w:rPr>
      </w:pPr>
      <w:r w:rsidRPr="009751B4">
        <w:rPr>
          <w:rFonts w:ascii="Times New Roman" w:hAnsi="Times New Roman"/>
          <w:color w:val="auto"/>
          <w:sz w:val="28"/>
          <w:szCs w:val="28"/>
        </w:rPr>
        <w:t>Размер заработной платы и своевременность ее выплаты оказывает непосредственное влияние на оценку уровня благосостояния работников, что соответственно позволяет реализовать и социальную функцию заработной платы. Именно совокупность данных функций позволяет говорить о том, что в современном обществе должен существовать механизм, посредством использования которого осуществляется регулир</w:t>
      </w:r>
      <w:r w:rsidR="00E62B44" w:rsidRPr="009751B4">
        <w:rPr>
          <w:rFonts w:ascii="Times New Roman" w:hAnsi="Times New Roman"/>
          <w:color w:val="auto"/>
          <w:sz w:val="28"/>
          <w:szCs w:val="28"/>
        </w:rPr>
        <w:t>ования уровня заработной платы.</w:t>
      </w:r>
    </w:p>
    <w:p w:rsidR="00E62B44" w:rsidRPr="009751B4" w:rsidRDefault="00E62B44" w:rsidP="00E62B44">
      <w:pPr>
        <w:spacing w:after="0" w:line="360" w:lineRule="auto"/>
        <w:jc w:val="both"/>
        <w:rPr>
          <w:rFonts w:ascii="Times New Roman" w:hAnsi="Times New Roman"/>
          <w:color w:val="auto"/>
          <w:sz w:val="28"/>
          <w:szCs w:val="28"/>
        </w:rPr>
      </w:pPr>
    </w:p>
    <w:p w:rsidR="00E62B44" w:rsidRPr="009751B4" w:rsidRDefault="00E62B44" w:rsidP="00E62B44">
      <w:pPr>
        <w:pStyle w:val="10"/>
        <w:spacing w:before="0" w:line="360" w:lineRule="auto"/>
        <w:jc w:val="center"/>
        <w:rPr>
          <w:rFonts w:ascii="Times New Roman" w:eastAsia="Times New Roman" w:hAnsi="Times New Roman" w:cs="Times New Roman"/>
          <w:b/>
          <w:bCs/>
          <w:color w:val="auto"/>
          <w:sz w:val="28"/>
          <w:szCs w:val="28"/>
          <w:u w:color="000000"/>
        </w:rPr>
      </w:pPr>
      <w:bookmarkStart w:id="4" w:name="_Toc113463563"/>
      <w:r w:rsidRPr="009751B4">
        <w:rPr>
          <w:rFonts w:ascii="Times New Roman" w:hAnsi="Times New Roman"/>
          <w:b/>
          <w:bCs/>
          <w:color w:val="auto"/>
          <w:sz w:val="28"/>
          <w:szCs w:val="28"/>
          <w:u w:color="000000"/>
        </w:rPr>
        <w:t>1.2.  Основные виды заработной платы в Российской Федерации</w:t>
      </w:r>
      <w:bookmarkEnd w:id="4"/>
    </w:p>
    <w:p w:rsidR="00E62B44" w:rsidRPr="009751B4" w:rsidRDefault="00E62B44" w:rsidP="00E62B44">
      <w:pPr>
        <w:spacing w:after="0" w:line="360" w:lineRule="auto"/>
        <w:jc w:val="both"/>
        <w:rPr>
          <w:rFonts w:ascii="Times New Roman" w:hAnsi="Times New Roman"/>
          <w:color w:val="auto"/>
          <w:sz w:val="28"/>
          <w:szCs w:val="28"/>
        </w:rPr>
      </w:pP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В настоящее время следует выделить:</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номинальную заработную плату, которая представляет собой заработную плату, которая начислена и получена работников за определенный период времени;</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 реальную заработную плату, которая представляет собой заработную плату, зависящую от результатов трудовой деятельности работника (конкретно выполненная работа, оказанная услуга и т.п.). </w:t>
      </w:r>
    </w:p>
    <w:p w:rsidR="009F2682" w:rsidRPr="009751B4" w:rsidRDefault="006B6EC7" w:rsidP="006B308A">
      <w:pPr>
        <w:spacing w:after="0" w:line="360" w:lineRule="auto"/>
        <w:ind w:firstLine="708"/>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Заработную плату также можно классифицировать на основную и дополнительную. Так, под </w:t>
      </w:r>
      <w:r w:rsidRPr="009751B4">
        <w:rPr>
          <w:rFonts w:ascii="Times New Roman" w:hAnsi="Times New Roman"/>
          <w:b/>
          <w:bCs/>
          <w:color w:val="auto"/>
          <w:sz w:val="28"/>
          <w:szCs w:val="28"/>
        </w:rPr>
        <w:t xml:space="preserve">основной </w:t>
      </w:r>
      <w:r w:rsidRPr="009751B4">
        <w:rPr>
          <w:rFonts w:ascii="Times New Roman" w:hAnsi="Times New Roman"/>
          <w:color w:val="auto"/>
          <w:sz w:val="28"/>
          <w:szCs w:val="28"/>
        </w:rPr>
        <w:t xml:space="preserve">следует понимать заработную плату, которая рассчитывается в соответствии с тарифными сетками, окладами и т.п. В данном случае учитывается фактически отработанное время работником. В </w:t>
      </w:r>
      <w:r w:rsidRPr="009751B4">
        <w:rPr>
          <w:rFonts w:ascii="Times New Roman" w:hAnsi="Times New Roman"/>
          <w:color w:val="auto"/>
          <w:sz w:val="28"/>
          <w:szCs w:val="28"/>
        </w:rPr>
        <w:lastRenderedPageBreak/>
        <w:t>состав основной заработной платы также можно включить оплату сверхурочного труда, труда в ночное время, в вынужденный простой.</w:t>
      </w:r>
    </w:p>
    <w:p w:rsidR="006B308A" w:rsidRPr="009751B4" w:rsidRDefault="006B6EC7" w:rsidP="006B308A">
      <w:pPr>
        <w:spacing w:after="0" w:line="360" w:lineRule="auto"/>
        <w:ind w:firstLine="708"/>
        <w:jc w:val="both"/>
        <w:rPr>
          <w:rFonts w:ascii="Times New Roman" w:hAnsi="Times New Roman"/>
          <w:color w:val="auto"/>
          <w:sz w:val="28"/>
          <w:szCs w:val="28"/>
        </w:rPr>
      </w:pPr>
      <w:r w:rsidRPr="009751B4">
        <w:rPr>
          <w:rFonts w:ascii="Times New Roman" w:hAnsi="Times New Roman"/>
          <w:color w:val="auto"/>
          <w:sz w:val="28"/>
          <w:szCs w:val="28"/>
        </w:rPr>
        <w:t xml:space="preserve">Под </w:t>
      </w:r>
      <w:r w:rsidRPr="009751B4">
        <w:rPr>
          <w:rFonts w:ascii="Times New Roman" w:hAnsi="Times New Roman"/>
          <w:b/>
          <w:bCs/>
          <w:color w:val="auto"/>
          <w:sz w:val="28"/>
          <w:szCs w:val="28"/>
        </w:rPr>
        <w:t xml:space="preserve">дополнительной </w:t>
      </w:r>
      <w:r w:rsidRPr="009751B4">
        <w:rPr>
          <w:rFonts w:ascii="Times New Roman" w:hAnsi="Times New Roman"/>
          <w:color w:val="auto"/>
          <w:sz w:val="28"/>
          <w:szCs w:val="28"/>
        </w:rPr>
        <w:t xml:space="preserve">заработной платой следует понимать совокупность иных выплат, которые может получать работник. К их числу следует отнести, например, оплату отпусков, выплаты, которые причитаются работнику при увольнении и т.п. </w:t>
      </w:r>
    </w:p>
    <w:p w:rsidR="008E6950" w:rsidRPr="009751B4" w:rsidRDefault="008E6950" w:rsidP="008E6950">
      <w:pPr>
        <w:spacing w:after="0" w:line="360" w:lineRule="auto"/>
        <w:ind w:firstLine="708"/>
        <w:jc w:val="both"/>
        <w:rPr>
          <w:rFonts w:ascii="Times New Roman" w:hAnsi="Times New Roman"/>
          <w:color w:val="auto"/>
          <w:sz w:val="28"/>
          <w:szCs w:val="28"/>
        </w:rPr>
      </w:pPr>
      <w:r w:rsidRPr="009751B4">
        <w:rPr>
          <w:rFonts w:ascii="Times New Roman" w:hAnsi="Times New Roman"/>
          <w:color w:val="auto"/>
          <w:sz w:val="28"/>
          <w:szCs w:val="28"/>
        </w:rPr>
        <w:t xml:space="preserve">Установление заработной платы, в соответствии со ст.  </w:t>
      </w:r>
      <w:r w:rsidR="006B6EC7" w:rsidRPr="009751B4">
        <w:rPr>
          <w:rFonts w:ascii="Times New Roman" w:hAnsi="Times New Roman"/>
          <w:color w:val="auto"/>
          <w:sz w:val="28"/>
          <w:szCs w:val="28"/>
        </w:rPr>
        <w:t>135 ТК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3</w:t>
      </w:r>
      <w:r w:rsidR="009751B4" w:rsidRPr="009751B4">
        <w:rPr>
          <w:rFonts w:ascii="Times New Roman" w:hAnsi="Times New Roman"/>
          <w:color w:val="auto"/>
          <w:sz w:val="28"/>
          <w:szCs w:val="28"/>
        </w:rPr>
        <w:t>]</w:t>
      </w:r>
      <w:r w:rsidR="006B6EC7" w:rsidRPr="009751B4">
        <w:rPr>
          <w:rFonts w:ascii="Times New Roman" w:hAnsi="Times New Roman"/>
          <w:color w:val="auto"/>
          <w:sz w:val="28"/>
          <w:szCs w:val="28"/>
        </w:rPr>
        <w:t xml:space="preserve">, </w:t>
      </w:r>
      <w:r w:rsidRPr="009751B4">
        <w:rPr>
          <w:rFonts w:ascii="Times New Roman" w:hAnsi="Times New Roman"/>
          <w:color w:val="auto"/>
          <w:sz w:val="28"/>
          <w:szCs w:val="28"/>
        </w:rPr>
        <w:t xml:space="preserve">осуществляется в соответствии с установленными системами оплаты труда. </w:t>
      </w:r>
    </w:p>
    <w:p w:rsidR="009F2682" w:rsidRPr="009751B4" w:rsidRDefault="006B6EC7" w:rsidP="00326311">
      <w:pPr>
        <w:spacing w:after="0" w:line="360" w:lineRule="auto"/>
        <w:ind w:firstLine="708"/>
        <w:jc w:val="both"/>
        <w:rPr>
          <w:rFonts w:ascii="Times New Roman" w:hAnsi="Times New Roman"/>
          <w:color w:val="auto"/>
          <w:sz w:val="28"/>
          <w:szCs w:val="28"/>
        </w:rPr>
      </w:pPr>
      <w:r w:rsidRPr="009751B4">
        <w:rPr>
          <w:rFonts w:ascii="Times New Roman" w:hAnsi="Times New Roman"/>
          <w:color w:val="auto"/>
          <w:sz w:val="28"/>
          <w:szCs w:val="28"/>
        </w:rPr>
        <w:t xml:space="preserve">Российской трехсторонней комиссией </w:t>
      </w:r>
      <w:r w:rsidR="008E6950" w:rsidRPr="009751B4">
        <w:rPr>
          <w:rFonts w:ascii="Times New Roman" w:hAnsi="Times New Roman"/>
          <w:color w:val="auto"/>
          <w:sz w:val="28"/>
          <w:szCs w:val="28"/>
        </w:rPr>
        <w:t>установлены механизмы регулирования социально-экономических отношений в с</w:t>
      </w:r>
      <w:r w:rsidR="00326311" w:rsidRPr="009751B4">
        <w:rPr>
          <w:rFonts w:ascii="Times New Roman" w:hAnsi="Times New Roman"/>
          <w:color w:val="auto"/>
          <w:sz w:val="28"/>
          <w:szCs w:val="28"/>
        </w:rPr>
        <w:t>фере осуществления оплаты труда. Данные механизмы представлены в виде рекомендаций, которые могут быть установлены как на региональном, так и на местном уровне</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5</w:t>
      </w:r>
      <w:r w:rsidR="009751B4" w:rsidRPr="009751B4">
        <w:rPr>
          <w:rFonts w:ascii="Times New Roman" w:hAnsi="Times New Roman"/>
          <w:color w:val="auto"/>
          <w:sz w:val="28"/>
          <w:szCs w:val="28"/>
        </w:rPr>
        <w:t>]</w:t>
      </w:r>
      <w:r w:rsidRPr="009751B4">
        <w:rPr>
          <w:rFonts w:ascii="Times New Roman" w:hAnsi="Times New Roman"/>
          <w:color w:val="auto"/>
          <w:sz w:val="28"/>
          <w:szCs w:val="28"/>
        </w:rPr>
        <w:t>.</w:t>
      </w:r>
    </w:p>
    <w:p w:rsidR="009F2682" w:rsidRPr="009751B4" w:rsidRDefault="006B6EC7" w:rsidP="006B308A">
      <w:pPr>
        <w:pStyle w:val="Standard"/>
        <w:spacing w:line="360" w:lineRule="auto"/>
        <w:jc w:val="both"/>
        <w:rPr>
          <w:color w:val="auto"/>
          <w:sz w:val="28"/>
          <w:szCs w:val="28"/>
        </w:rPr>
      </w:pPr>
      <w:r w:rsidRPr="009751B4">
        <w:rPr>
          <w:color w:val="auto"/>
          <w:sz w:val="28"/>
          <w:szCs w:val="28"/>
        </w:rPr>
        <w:tab/>
        <w:t>Осуществление организации оплаты труда в конкретном предприятии предусматривае</w:t>
      </w:r>
      <w:r w:rsidR="009751B4">
        <w:rPr>
          <w:color w:val="auto"/>
          <w:sz w:val="28"/>
          <w:szCs w:val="28"/>
        </w:rPr>
        <w:t>т реализацию следующих действий</w:t>
      </w:r>
      <w:r w:rsidRPr="009751B4">
        <w:rPr>
          <w:color w:val="auto"/>
          <w:sz w:val="28"/>
          <w:szCs w:val="28"/>
        </w:rPr>
        <w:t>:</w:t>
      </w:r>
    </w:p>
    <w:p w:rsidR="009F2682" w:rsidRPr="009751B4" w:rsidRDefault="006B6EC7" w:rsidP="006B308A">
      <w:pPr>
        <w:pStyle w:val="Standard"/>
        <w:spacing w:line="360" w:lineRule="auto"/>
        <w:jc w:val="both"/>
        <w:rPr>
          <w:color w:val="auto"/>
          <w:sz w:val="28"/>
          <w:szCs w:val="28"/>
        </w:rPr>
      </w:pPr>
      <w:r w:rsidRPr="009751B4">
        <w:rPr>
          <w:color w:val="auto"/>
          <w:sz w:val="28"/>
          <w:szCs w:val="28"/>
        </w:rPr>
        <w:tab/>
        <w:t>- осуществление выбора системы формирования основной заработной платы;</w:t>
      </w:r>
    </w:p>
    <w:p w:rsidR="009F2682" w:rsidRPr="009751B4" w:rsidRDefault="006B6EC7" w:rsidP="006B308A">
      <w:pPr>
        <w:pStyle w:val="Standard"/>
        <w:spacing w:line="360" w:lineRule="auto"/>
        <w:jc w:val="both"/>
        <w:rPr>
          <w:color w:val="auto"/>
          <w:sz w:val="28"/>
          <w:szCs w:val="28"/>
        </w:rPr>
      </w:pPr>
      <w:r w:rsidRPr="009751B4">
        <w:rPr>
          <w:color w:val="auto"/>
          <w:sz w:val="28"/>
          <w:szCs w:val="28"/>
        </w:rPr>
        <w:tab/>
        <w:t>- выбор формы оплаты труда;</w:t>
      </w:r>
    </w:p>
    <w:p w:rsidR="009F2682" w:rsidRPr="009751B4" w:rsidRDefault="006B6EC7" w:rsidP="006B308A">
      <w:pPr>
        <w:pStyle w:val="Standard"/>
        <w:spacing w:line="360" w:lineRule="auto"/>
        <w:jc w:val="both"/>
        <w:rPr>
          <w:color w:val="auto"/>
          <w:sz w:val="28"/>
          <w:szCs w:val="28"/>
        </w:rPr>
      </w:pPr>
      <w:r w:rsidRPr="009751B4">
        <w:rPr>
          <w:color w:val="auto"/>
          <w:sz w:val="28"/>
          <w:szCs w:val="28"/>
        </w:rPr>
        <w:tab/>
        <w:t>- установление нормы труда, производственных заданий, условий оплаты труда и т.п.;</w:t>
      </w:r>
    </w:p>
    <w:p w:rsidR="009F2682" w:rsidRDefault="006B6EC7" w:rsidP="006B308A">
      <w:pPr>
        <w:pStyle w:val="Standard"/>
        <w:spacing w:line="360" w:lineRule="auto"/>
        <w:jc w:val="both"/>
        <w:rPr>
          <w:color w:val="auto"/>
          <w:sz w:val="28"/>
          <w:szCs w:val="28"/>
        </w:rPr>
      </w:pPr>
      <w:r w:rsidRPr="009751B4">
        <w:rPr>
          <w:color w:val="auto"/>
          <w:sz w:val="28"/>
          <w:szCs w:val="28"/>
        </w:rPr>
        <w:tab/>
        <w:t>- осуществление выбора системы премирования и компенсаций.</w:t>
      </w:r>
    </w:p>
    <w:p w:rsidR="009F2682" w:rsidRPr="009751B4" w:rsidRDefault="006B6EC7" w:rsidP="006B308A">
      <w:pPr>
        <w:pStyle w:val="Standard"/>
        <w:spacing w:line="360" w:lineRule="auto"/>
        <w:jc w:val="both"/>
        <w:rPr>
          <w:color w:val="auto"/>
          <w:sz w:val="28"/>
          <w:szCs w:val="28"/>
        </w:rPr>
      </w:pPr>
      <w:r w:rsidRPr="009751B4">
        <w:rPr>
          <w:color w:val="auto"/>
          <w:sz w:val="28"/>
          <w:szCs w:val="28"/>
        </w:rPr>
        <w:tab/>
        <w:t xml:space="preserve">Соответственно, каждый работодатель имеет право самостоятельно устанавливать в соответствии с какой моделью в его организации будет осуществляться выплата и исчисление заработной платы, при этом к важному условию следует отнести соблюдений требований, установленных в законодательстве РФ, предусматривающих обязательные гарантии при выплате заработной платы. </w:t>
      </w:r>
    </w:p>
    <w:p w:rsidR="00E62B44" w:rsidRPr="009751B4" w:rsidRDefault="00E62B44" w:rsidP="006B308A">
      <w:pPr>
        <w:pStyle w:val="Standard"/>
        <w:spacing w:line="360" w:lineRule="auto"/>
        <w:jc w:val="both"/>
        <w:rPr>
          <w:color w:val="auto"/>
          <w:sz w:val="28"/>
          <w:szCs w:val="28"/>
        </w:rPr>
      </w:pPr>
    </w:p>
    <w:p w:rsidR="00E62B44" w:rsidRDefault="00E62B44" w:rsidP="006B308A">
      <w:pPr>
        <w:pStyle w:val="Standard"/>
        <w:spacing w:line="360" w:lineRule="auto"/>
        <w:jc w:val="both"/>
        <w:rPr>
          <w:color w:val="auto"/>
          <w:sz w:val="28"/>
          <w:szCs w:val="28"/>
        </w:rPr>
      </w:pPr>
    </w:p>
    <w:p w:rsidR="009751B4" w:rsidRDefault="009751B4" w:rsidP="006B308A">
      <w:pPr>
        <w:pStyle w:val="Standard"/>
        <w:spacing w:line="360" w:lineRule="auto"/>
        <w:jc w:val="both"/>
        <w:rPr>
          <w:color w:val="auto"/>
          <w:sz w:val="28"/>
          <w:szCs w:val="28"/>
        </w:rPr>
      </w:pPr>
    </w:p>
    <w:p w:rsidR="00E62B44" w:rsidRPr="009751B4" w:rsidRDefault="00E62B44" w:rsidP="00E62B44">
      <w:pPr>
        <w:pStyle w:val="10"/>
        <w:spacing w:before="0" w:line="360" w:lineRule="auto"/>
        <w:jc w:val="center"/>
        <w:rPr>
          <w:rFonts w:ascii="Times New Roman" w:eastAsia="Times New Roman" w:hAnsi="Times New Roman" w:cs="Times New Roman"/>
          <w:b/>
          <w:bCs/>
          <w:color w:val="auto"/>
          <w:sz w:val="28"/>
          <w:szCs w:val="28"/>
          <w:u w:color="000000"/>
        </w:rPr>
      </w:pPr>
      <w:bookmarkStart w:id="5" w:name="_Toc113463564"/>
      <w:r w:rsidRPr="009751B4">
        <w:rPr>
          <w:rFonts w:ascii="Times New Roman" w:hAnsi="Times New Roman"/>
          <w:b/>
          <w:bCs/>
          <w:color w:val="auto"/>
          <w:sz w:val="28"/>
          <w:szCs w:val="28"/>
          <w:u w:color="000000"/>
        </w:rPr>
        <w:lastRenderedPageBreak/>
        <w:t xml:space="preserve">ГЛАВА 2.  ОСНОВНЫЕ ФОРМЫ И СИСТЕМЫ ОПЛАТЫ ТРУДА В РОССИЙСКОЙ ФЕДЕРАЦИИ: </w:t>
      </w:r>
      <w:r w:rsidR="009751B4" w:rsidRPr="009751B4">
        <w:rPr>
          <w:rFonts w:ascii="Times New Roman" w:hAnsi="Times New Roman"/>
          <w:b/>
          <w:bCs/>
          <w:color w:val="auto"/>
          <w:sz w:val="28"/>
          <w:szCs w:val="28"/>
          <w:u w:color="000000"/>
        </w:rPr>
        <w:t>ПРАВОВЫЕ ОСОБЕННОСТИ УСТАНОВЛЕНИЯ ЗАРАБОТНОЙ ПЛАТЫ</w:t>
      </w:r>
      <w:bookmarkEnd w:id="5"/>
    </w:p>
    <w:p w:rsidR="00E62B44" w:rsidRPr="009751B4" w:rsidRDefault="00E62B44">
      <w:pPr>
        <w:spacing w:line="360" w:lineRule="auto"/>
        <w:jc w:val="both"/>
        <w:rPr>
          <w:rFonts w:ascii="Times New Roman" w:eastAsia="Times New Roman" w:hAnsi="Times New Roman" w:cs="Times New Roman"/>
          <w:color w:val="auto"/>
          <w:sz w:val="28"/>
          <w:szCs w:val="28"/>
        </w:rPr>
      </w:pPr>
    </w:p>
    <w:p w:rsidR="009F2682" w:rsidRPr="009751B4" w:rsidRDefault="00E62B44">
      <w:pPr>
        <w:pStyle w:val="10"/>
        <w:spacing w:before="0" w:line="360" w:lineRule="auto"/>
        <w:jc w:val="center"/>
        <w:rPr>
          <w:rFonts w:ascii="Times New Roman" w:eastAsia="Times New Roman" w:hAnsi="Times New Roman" w:cs="Times New Roman"/>
          <w:b/>
          <w:bCs/>
          <w:color w:val="auto"/>
          <w:sz w:val="28"/>
          <w:szCs w:val="28"/>
          <w:u w:color="000000"/>
        </w:rPr>
      </w:pPr>
      <w:bookmarkStart w:id="6" w:name="_Toc113463565"/>
      <w:r w:rsidRPr="009751B4">
        <w:rPr>
          <w:rFonts w:ascii="Times New Roman" w:hAnsi="Times New Roman"/>
          <w:b/>
          <w:bCs/>
          <w:color w:val="auto"/>
          <w:sz w:val="28"/>
          <w:szCs w:val="28"/>
          <w:u w:color="000000"/>
        </w:rPr>
        <w:t>2.1</w:t>
      </w:r>
      <w:r w:rsidR="006B6EC7" w:rsidRPr="009751B4">
        <w:rPr>
          <w:rFonts w:ascii="Times New Roman" w:hAnsi="Times New Roman"/>
          <w:b/>
          <w:bCs/>
          <w:color w:val="auto"/>
          <w:sz w:val="28"/>
          <w:szCs w:val="28"/>
          <w:u w:color="000000"/>
        </w:rPr>
        <w:t>. Формы и системы оплаты труда и их правовая характеристика</w:t>
      </w:r>
      <w:bookmarkEnd w:id="6"/>
    </w:p>
    <w:p w:rsidR="009F2682" w:rsidRPr="009751B4" w:rsidRDefault="009F2682">
      <w:pPr>
        <w:rPr>
          <w:color w:val="auto"/>
        </w:rPr>
      </w:pPr>
    </w:p>
    <w:p w:rsidR="009F2682" w:rsidRPr="009751B4" w:rsidRDefault="006B6EC7">
      <w:pPr>
        <w:pStyle w:val="Standard"/>
        <w:spacing w:line="360" w:lineRule="auto"/>
        <w:ind w:firstLine="708"/>
        <w:jc w:val="both"/>
        <w:rPr>
          <w:color w:val="auto"/>
          <w:sz w:val="28"/>
          <w:szCs w:val="28"/>
        </w:rPr>
      </w:pPr>
      <w:r w:rsidRPr="009751B4">
        <w:rPr>
          <w:color w:val="auto"/>
          <w:sz w:val="28"/>
          <w:szCs w:val="28"/>
        </w:rPr>
        <w:t>Под договорным регулированием заработной платы следует понимать регулирование заработной платы, которое осуществляется на коллективно-договорном и индивидуально-трудовом уровнях. Так, в соответствии с коллективно-договорным регулированием установление заработной платы осуществляется на определенной территории, в соответствии с положениями федерального, регионального законодательства на основании установленных и существующих в обществе социально-партнёрских отношений.</w:t>
      </w:r>
    </w:p>
    <w:p w:rsidR="009F2682" w:rsidRPr="009751B4" w:rsidRDefault="006B6EC7">
      <w:pPr>
        <w:pStyle w:val="Standard"/>
        <w:spacing w:line="360" w:lineRule="auto"/>
        <w:ind w:firstLine="708"/>
        <w:jc w:val="both"/>
        <w:rPr>
          <w:color w:val="auto"/>
          <w:sz w:val="28"/>
          <w:szCs w:val="28"/>
        </w:rPr>
      </w:pPr>
      <w:r w:rsidRPr="009751B4">
        <w:rPr>
          <w:color w:val="auto"/>
          <w:sz w:val="28"/>
          <w:szCs w:val="28"/>
        </w:rPr>
        <w:t xml:space="preserve">Дополнительным к коллективно-трудовому регулированию может быть установление локального регулирования, которое может также существовать и в качестве самостоятельного механизма регулирования заработной платы. Так, например, к локальному регулированию следует отнести, утверждение положения о премировании в конкретной организации и т.п. </w:t>
      </w:r>
    </w:p>
    <w:p w:rsidR="009F2682" w:rsidRPr="009751B4" w:rsidRDefault="006B6EC7">
      <w:pPr>
        <w:pStyle w:val="Standard"/>
        <w:spacing w:line="360" w:lineRule="auto"/>
        <w:ind w:firstLine="708"/>
        <w:jc w:val="both"/>
        <w:rPr>
          <w:color w:val="auto"/>
          <w:sz w:val="28"/>
          <w:szCs w:val="28"/>
        </w:rPr>
      </w:pPr>
      <w:r w:rsidRPr="009751B4">
        <w:rPr>
          <w:color w:val="auto"/>
          <w:sz w:val="28"/>
          <w:szCs w:val="28"/>
        </w:rPr>
        <w:t xml:space="preserve">Под индивидуально-трудовым регулированием заработной платы следует понимать установление условий труда в трудовом договоре, который заключается между работником и работодателем. </w:t>
      </w:r>
    </w:p>
    <w:p w:rsidR="009F2682" w:rsidRPr="009751B4" w:rsidRDefault="006B6EC7">
      <w:pPr>
        <w:pStyle w:val="Standard"/>
        <w:spacing w:line="360" w:lineRule="auto"/>
        <w:ind w:firstLine="708"/>
        <w:jc w:val="both"/>
        <w:rPr>
          <w:color w:val="auto"/>
          <w:sz w:val="28"/>
          <w:szCs w:val="28"/>
        </w:rPr>
      </w:pPr>
      <w:r w:rsidRPr="009751B4">
        <w:rPr>
          <w:color w:val="auto"/>
          <w:sz w:val="28"/>
          <w:szCs w:val="28"/>
        </w:rPr>
        <w:t>Формы и виды заработной платы следует считать совокупностью условий, при соблюдении которых работнику гарантируется выплата определенного размера заработной платы</w:t>
      </w:r>
      <w:r w:rsidR="009751B4">
        <w:rPr>
          <w:color w:val="auto"/>
          <w:sz w:val="28"/>
          <w:szCs w:val="28"/>
        </w:rPr>
        <w:t xml:space="preserve"> </w:t>
      </w:r>
      <w:r w:rsidR="009751B4" w:rsidRPr="009751B4">
        <w:rPr>
          <w:color w:val="auto"/>
          <w:sz w:val="28"/>
          <w:szCs w:val="28"/>
        </w:rPr>
        <w:t>[</w:t>
      </w:r>
      <w:r w:rsidR="009751B4">
        <w:rPr>
          <w:color w:val="auto"/>
          <w:sz w:val="28"/>
          <w:szCs w:val="28"/>
        </w:rPr>
        <w:t>13, с.29</w:t>
      </w:r>
      <w:r w:rsidR="009751B4" w:rsidRPr="009751B4">
        <w:rPr>
          <w:color w:val="auto"/>
          <w:sz w:val="28"/>
          <w:szCs w:val="28"/>
        </w:rPr>
        <w:t>]</w:t>
      </w:r>
      <w:r w:rsidRPr="009751B4">
        <w:rPr>
          <w:color w:val="auto"/>
          <w:sz w:val="28"/>
          <w:szCs w:val="28"/>
        </w:rPr>
        <w:t xml:space="preserve">.  Это различные способы использования трудового законодательства для осуществления расчета заработной платы с учетом особенностей трудовой деятельности работников. </w:t>
      </w:r>
    </w:p>
    <w:p w:rsidR="00E62B44" w:rsidRPr="009751B4" w:rsidRDefault="006B6EC7">
      <w:pPr>
        <w:pStyle w:val="Standard"/>
        <w:spacing w:line="360" w:lineRule="auto"/>
        <w:jc w:val="both"/>
        <w:rPr>
          <w:color w:val="auto"/>
          <w:sz w:val="28"/>
          <w:szCs w:val="28"/>
        </w:rPr>
      </w:pPr>
      <w:r w:rsidRPr="009751B4">
        <w:rPr>
          <w:color w:val="auto"/>
          <w:sz w:val="28"/>
          <w:szCs w:val="28"/>
        </w:rPr>
        <w:tab/>
      </w:r>
      <w:r w:rsidRPr="009751B4">
        <w:rPr>
          <w:b/>
          <w:bCs/>
          <w:color w:val="auto"/>
          <w:sz w:val="28"/>
          <w:szCs w:val="28"/>
        </w:rPr>
        <w:t>Система оплаты труда</w:t>
      </w:r>
      <w:r w:rsidRPr="009751B4">
        <w:rPr>
          <w:color w:val="auto"/>
          <w:sz w:val="28"/>
          <w:szCs w:val="28"/>
        </w:rPr>
        <w:t xml:space="preserve"> представляет собой систему оплаты труда, которая включает в себя</w:t>
      </w:r>
      <w:r w:rsidR="00E62B44" w:rsidRPr="009751B4">
        <w:rPr>
          <w:color w:val="auto"/>
          <w:sz w:val="28"/>
          <w:szCs w:val="28"/>
        </w:rPr>
        <w:t xml:space="preserve"> (см. схему №1):</w:t>
      </w:r>
    </w:p>
    <w:p w:rsidR="00E62B44" w:rsidRPr="009751B4" w:rsidRDefault="00E62B44">
      <w:pPr>
        <w:pStyle w:val="Standard"/>
        <w:spacing w:line="360" w:lineRule="auto"/>
        <w:jc w:val="both"/>
        <w:rPr>
          <w:color w:val="auto"/>
          <w:sz w:val="28"/>
          <w:szCs w:val="28"/>
        </w:rPr>
      </w:pPr>
      <w:r w:rsidRPr="009751B4">
        <w:rPr>
          <w:noProof/>
          <w:color w:val="auto"/>
          <w:sz w:val="28"/>
          <w:szCs w:val="28"/>
        </w:rPr>
        <w:lastRenderedPageBreak/>
        <w:drawing>
          <wp:inline distT="0" distB="0" distL="0" distR="0" wp14:anchorId="43B5152B" wp14:editId="14F9E57F">
            <wp:extent cx="6007100" cy="3517900"/>
            <wp:effectExtent l="0" t="0" r="0" b="254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9751B4" w:rsidRPr="009751B4" w:rsidRDefault="006B6EC7" w:rsidP="009751B4">
      <w:pPr>
        <w:pStyle w:val="Standard"/>
        <w:spacing w:line="360" w:lineRule="auto"/>
        <w:jc w:val="right"/>
        <w:rPr>
          <w:b/>
          <w:color w:val="auto"/>
          <w:sz w:val="28"/>
          <w:szCs w:val="28"/>
        </w:rPr>
      </w:pPr>
      <w:r w:rsidRPr="009751B4">
        <w:rPr>
          <w:color w:val="auto"/>
          <w:sz w:val="28"/>
          <w:szCs w:val="28"/>
        </w:rPr>
        <w:tab/>
      </w:r>
      <w:r w:rsidR="009751B4" w:rsidRPr="009751B4">
        <w:rPr>
          <w:b/>
          <w:color w:val="auto"/>
          <w:sz w:val="28"/>
          <w:szCs w:val="28"/>
        </w:rPr>
        <w:t>Схема №1. Элементы системы оплаты труда</w:t>
      </w:r>
    </w:p>
    <w:p w:rsidR="009F2682" w:rsidRPr="009751B4" w:rsidRDefault="006B6EC7" w:rsidP="009751B4">
      <w:pPr>
        <w:pStyle w:val="Standard"/>
        <w:spacing w:line="360" w:lineRule="auto"/>
        <w:ind w:firstLine="708"/>
        <w:jc w:val="both"/>
        <w:rPr>
          <w:color w:val="auto"/>
          <w:sz w:val="28"/>
          <w:szCs w:val="28"/>
        </w:rPr>
      </w:pPr>
      <w:r w:rsidRPr="009751B4">
        <w:rPr>
          <w:color w:val="auto"/>
          <w:sz w:val="28"/>
          <w:szCs w:val="28"/>
        </w:rPr>
        <w:t>В ранее существовавших трудовых правоотношениях выделяли два основных способа организации выплаты заработной платы. К таким способам следует отнести:</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 выплату </w:t>
      </w:r>
      <w:r w:rsidR="006B308A" w:rsidRPr="009751B4">
        <w:rPr>
          <w:color w:val="auto"/>
          <w:sz w:val="28"/>
          <w:szCs w:val="28"/>
        </w:rPr>
        <w:t>заработной платы,</w:t>
      </w:r>
      <w:r w:rsidRPr="009751B4">
        <w:rPr>
          <w:color w:val="auto"/>
          <w:sz w:val="28"/>
          <w:szCs w:val="28"/>
        </w:rPr>
        <w:t xml:space="preserve"> на основе установленной </w:t>
      </w:r>
      <w:r w:rsidR="006B308A" w:rsidRPr="009751B4">
        <w:rPr>
          <w:color w:val="auto"/>
          <w:sz w:val="28"/>
          <w:szCs w:val="28"/>
        </w:rPr>
        <w:t>дифференцированной тарифной</w:t>
      </w:r>
      <w:r w:rsidRPr="009751B4">
        <w:rPr>
          <w:color w:val="auto"/>
          <w:sz w:val="28"/>
          <w:szCs w:val="28"/>
        </w:rPr>
        <w:t xml:space="preserve"> сетки, которая зависит в том числе от сложностей труда (тарифная модель);</w:t>
      </w:r>
    </w:p>
    <w:p w:rsidR="009F2682" w:rsidRPr="009751B4" w:rsidRDefault="006B6EC7">
      <w:pPr>
        <w:pStyle w:val="Standard"/>
        <w:spacing w:line="360" w:lineRule="auto"/>
        <w:jc w:val="both"/>
        <w:rPr>
          <w:color w:val="auto"/>
          <w:sz w:val="28"/>
          <w:szCs w:val="28"/>
        </w:rPr>
      </w:pPr>
      <w:r w:rsidRPr="009751B4">
        <w:rPr>
          <w:color w:val="auto"/>
          <w:sz w:val="28"/>
          <w:szCs w:val="28"/>
        </w:rPr>
        <w:tab/>
        <w:t>- выплату заработной платы в зависимости от результата трудовой деятельности работника (бестарифная модель).</w:t>
      </w:r>
    </w:p>
    <w:p w:rsidR="009F2682" w:rsidRPr="009751B4" w:rsidRDefault="006B6EC7" w:rsidP="00264DE6">
      <w:pPr>
        <w:pStyle w:val="Standard"/>
        <w:spacing w:line="360" w:lineRule="auto"/>
        <w:jc w:val="both"/>
        <w:rPr>
          <w:color w:val="auto"/>
          <w:sz w:val="28"/>
          <w:szCs w:val="28"/>
        </w:rPr>
      </w:pPr>
      <w:r w:rsidRPr="009751B4">
        <w:rPr>
          <w:color w:val="auto"/>
          <w:sz w:val="28"/>
          <w:szCs w:val="28"/>
        </w:rPr>
        <w:tab/>
        <w:t xml:space="preserve">Под </w:t>
      </w:r>
      <w:r w:rsidRPr="009751B4">
        <w:rPr>
          <w:b/>
          <w:bCs/>
          <w:color w:val="auto"/>
          <w:sz w:val="28"/>
          <w:szCs w:val="28"/>
        </w:rPr>
        <w:t>тарифной моделью</w:t>
      </w:r>
      <w:r w:rsidRPr="009751B4">
        <w:rPr>
          <w:color w:val="auto"/>
          <w:sz w:val="28"/>
          <w:szCs w:val="28"/>
        </w:rPr>
        <w:t xml:space="preserve"> следует понимать использование совокупность нормативов, которые позволяют устанавливать, регулировать или изменять размер заработной платы. </w:t>
      </w:r>
      <w:r w:rsidR="00326311" w:rsidRPr="009751B4">
        <w:rPr>
          <w:color w:val="auto"/>
          <w:sz w:val="28"/>
          <w:szCs w:val="28"/>
        </w:rPr>
        <w:t xml:space="preserve">Рассматривая система оплаты труда, в соответствии со ст. </w:t>
      </w:r>
      <w:r w:rsidRPr="009751B4">
        <w:rPr>
          <w:color w:val="auto"/>
          <w:sz w:val="28"/>
          <w:szCs w:val="28"/>
        </w:rPr>
        <w:t>143 ТК РФ</w:t>
      </w:r>
      <w:r w:rsidR="009751B4">
        <w:rPr>
          <w:color w:val="auto"/>
          <w:sz w:val="28"/>
          <w:szCs w:val="28"/>
        </w:rPr>
        <w:t xml:space="preserve"> </w:t>
      </w:r>
      <w:r w:rsidR="009751B4" w:rsidRPr="009751B4">
        <w:rPr>
          <w:color w:val="auto"/>
          <w:sz w:val="28"/>
          <w:szCs w:val="28"/>
        </w:rPr>
        <w:t>[</w:t>
      </w:r>
      <w:r w:rsidR="009751B4">
        <w:rPr>
          <w:color w:val="auto"/>
          <w:sz w:val="28"/>
          <w:szCs w:val="28"/>
        </w:rPr>
        <w:t>3</w:t>
      </w:r>
      <w:r w:rsidR="009751B4" w:rsidRPr="009751B4">
        <w:rPr>
          <w:color w:val="auto"/>
          <w:sz w:val="28"/>
          <w:szCs w:val="28"/>
        </w:rPr>
        <w:t>]</w:t>
      </w:r>
      <w:r w:rsidRPr="009751B4">
        <w:rPr>
          <w:color w:val="auto"/>
          <w:sz w:val="28"/>
          <w:szCs w:val="28"/>
        </w:rPr>
        <w:t xml:space="preserve">, </w:t>
      </w:r>
      <w:r w:rsidR="00326311" w:rsidRPr="009751B4">
        <w:rPr>
          <w:color w:val="auto"/>
          <w:sz w:val="28"/>
          <w:szCs w:val="28"/>
        </w:rPr>
        <w:t xml:space="preserve">включает в себя систему оплаты труда, которая основана на тарифной системе дифференциации заработной платы работников определенной категории. </w:t>
      </w:r>
    </w:p>
    <w:p w:rsidR="009F2682" w:rsidRPr="009751B4" w:rsidRDefault="006B6EC7">
      <w:pPr>
        <w:pStyle w:val="Standard"/>
        <w:spacing w:line="360" w:lineRule="auto"/>
        <w:jc w:val="both"/>
        <w:rPr>
          <w:color w:val="auto"/>
          <w:sz w:val="28"/>
          <w:szCs w:val="28"/>
        </w:rPr>
      </w:pPr>
      <w:r w:rsidRPr="009751B4">
        <w:rPr>
          <w:color w:val="auto"/>
          <w:sz w:val="28"/>
          <w:szCs w:val="28"/>
        </w:rPr>
        <w:tab/>
      </w:r>
      <w:r w:rsidRPr="009751B4">
        <w:rPr>
          <w:b/>
          <w:bCs/>
          <w:color w:val="auto"/>
          <w:sz w:val="28"/>
          <w:szCs w:val="28"/>
        </w:rPr>
        <w:t xml:space="preserve">Бестарифная </w:t>
      </w:r>
      <w:r w:rsidRPr="009751B4">
        <w:rPr>
          <w:color w:val="auto"/>
          <w:sz w:val="28"/>
          <w:szCs w:val="28"/>
        </w:rPr>
        <w:t xml:space="preserve">система оплаты труда характеризуется тем, что уровень оплаты напрямую зависит от участия работника в трудовой деятельности всего коллектива. Так, в данном случае размер оплаты труда напрямую будет </w:t>
      </w:r>
      <w:r w:rsidRPr="009751B4">
        <w:rPr>
          <w:color w:val="auto"/>
          <w:sz w:val="28"/>
          <w:szCs w:val="28"/>
        </w:rPr>
        <w:lastRenderedPageBreak/>
        <w:t xml:space="preserve">зависеть от фактически отработанного времени, личного участия работника в производственном процессе и т.п. </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Следует выделить также систему, которую следует считать </w:t>
      </w:r>
      <w:r w:rsidRPr="009751B4">
        <w:rPr>
          <w:b/>
          <w:bCs/>
          <w:color w:val="auto"/>
          <w:sz w:val="28"/>
          <w:szCs w:val="28"/>
        </w:rPr>
        <w:t>смешанной</w:t>
      </w:r>
      <w:r w:rsidRPr="009751B4">
        <w:rPr>
          <w:color w:val="auto"/>
          <w:sz w:val="28"/>
          <w:szCs w:val="28"/>
        </w:rPr>
        <w:t>, при которой осуществляется выплата гарантированной части заработной платы</w:t>
      </w:r>
      <w:r w:rsidR="009751B4">
        <w:rPr>
          <w:color w:val="auto"/>
          <w:sz w:val="28"/>
          <w:szCs w:val="28"/>
        </w:rPr>
        <w:t xml:space="preserve"> </w:t>
      </w:r>
      <w:r w:rsidR="009751B4" w:rsidRPr="009751B4">
        <w:rPr>
          <w:color w:val="auto"/>
          <w:sz w:val="28"/>
          <w:szCs w:val="28"/>
        </w:rPr>
        <w:t>[</w:t>
      </w:r>
      <w:r w:rsidR="009751B4">
        <w:rPr>
          <w:color w:val="auto"/>
          <w:sz w:val="28"/>
          <w:szCs w:val="28"/>
        </w:rPr>
        <w:t>1</w:t>
      </w:r>
      <w:r w:rsidR="009751B4">
        <w:rPr>
          <w:color w:val="auto"/>
          <w:sz w:val="28"/>
          <w:szCs w:val="28"/>
        </w:rPr>
        <w:t>3</w:t>
      </w:r>
      <w:r w:rsidR="009751B4">
        <w:rPr>
          <w:color w:val="auto"/>
          <w:sz w:val="28"/>
          <w:szCs w:val="28"/>
        </w:rPr>
        <w:t>, с.32</w:t>
      </w:r>
      <w:r w:rsidR="009751B4" w:rsidRPr="009751B4">
        <w:rPr>
          <w:color w:val="auto"/>
          <w:sz w:val="28"/>
          <w:szCs w:val="28"/>
        </w:rPr>
        <w:t>]</w:t>
      </w:r>
      <w:r w:rsidRPr="009751B4">
        <w:rPr>
          <w:color w:val="auto"/>
          <w:sz w:val="28"/>
          <w:szCs w:val="28"/>
        </w:rPr>
        <w:t xml:space="preserve">. Данная часть заработной платы выплачивается за фактическое выполнение работником его трудовых обязанностей. </w:t>
      </w:r>
      <w:r w:rsidR="006B308A" w:rsidRPr="009751B4">
        <w:rPr>
          <w:color w:val="auto"/>
          <w:sz w:val="28"/>
          <w:szCs w:val="28"/>
        </w:rPr>
        <w:t>Однако также</w:t>
      </w:r>
      <w:r w:rsidRPr="009751B4">
        <w:rPr>
          <w:color w:val="auto"/>
          <w:sz w:val="28"/>
          <w:szCs w:val="28"/>
        </w:rPr>
        <w:t xml:space="preserve"> работник имеет право получить право на получение стимулирующей части оплаты труда. В данном случае фактически оплата труда зависит от трудовой активности работника, при этом работник не может быть произвольно лишен гарантированной части заработной платы.</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Оплата работников «бюджетной сферы» осуществляется на основании Единой тарифной сетки, которая устанавливает единый порядок осуществления выплаты заработной платы. </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В настоящее время выделяют сдельную и повременную форму оплаты труда. Так, под </w:t>
      </w:r>
      <w:r w:rsidRPr="009751B4">
        <w:rPr>
          <w:b/>
          <w:bCs/>
          <w:color w:val="auto"/>
          <w:sz w:val="28"/>
          <w:szCs w:val="28"/>
        </w:rPr>
        <w:t>сдельной</w:t>
      </w:r>
      <w:r w:rsidRPr="009751B4">
        <w:rPr>
          <w:color w:val="auto"/>
          <w:sz w:val="28"/>
          <w:szCs w:val="28"/>
        </w:rPr>
        <w:t xml:space="preserve"> формой следует понимать вознаграждение, которое выплачивается работнику осуществлении им определенной фиксированной единицы работ, услуг или продукции.  Сдельную форму оплаты труда можно разделить на:</w:t>
      </w:r>
    </w:p>
    <w:p w:rsidR="009F2682" w:rsidRDefault="006B6EC7">
      <w:pPr>
        <w:pStyle w:val="Standard"/>
        <w:spacing w:line="360" w:lineRule="auto"/>
        <w:jc w:val="both"/>
        <w:rPr>
          <w:color w:val="auto"/>
          <w:sz w:val="28"/>
          <w:szCs w:val="28"/>
        </w:rPr>
      </w:pPr>
      <w:r w:rsidRPr="009751B4">
        <w:rPr>
          <w:color w:val="auto"/>
          <w:sz w:val="28"/>
          <w:szCs w:val="28"/>
        </w:rPr>
        <w:tab/>
        <w:t xml:space="preserve">- </w:t>
      </w:r>
      <w:r w:rsidRPr="009751B4">
        <w:rPr>
          <w:b/>
          <w:bCs/>
          <w:color w:val="auto"/>
          <w:sz w:val="28"/>
          <w:szCs w:val="28"/>
        </w:rPr>
        <w:t>Прямую</w:t>
      </w:r>
      <w:r w:rsidRPr="009751B4">
        <w:rPr>
          <w:color w:val="auto"/>
          <w:sz w:val="28"/>
          <w:szCs w:val="28"/>
        </w:rPr>
        <w:t xml:space="preserve"> сдельную систему оплаты труда, под которой следует понимать, что заработной плата работнику начисляется по заранее установленным тарифам. Данная система является наиболее «прозрачной» и в большей мере гарантирует понимание работником порядка начисления и выплаты вознаграждения за труд. </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 </w:t>
      </w:r>
      <w:r w:rsidRPr="009751B4">
        <w:rPr>
          <w:b/>
          <w:bCs/>
          <w:color w:val="auto"/>
          <w:sz w:val="28"/>
          <w:szCs w:val="28"/>
        </w:rPr>
        <w:t xml:space="preserve">Сдельно-премиальная система </w:t>
      </w:r>
      <w:r w:rsidRPr="009751B4">
        <w:rPr>
          <w:color w:val="auto"/>
          <w:sz w:val="28"/>
          <w:szCs w:val="28"/>
        </w:rPr>
        <w:t>оплаты труда, под которой следует понимать систему, которая учитывает помимо оплаты труда за единицу времени еще и различные поощрения, например, которые выплачиваются в виде премии.</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 </w:t>
      </w:r>
      <w:r w:rsidRPr="009751B4">
        <w:rPr>
          <w:b/>
          <w:bCs/>
          <w:color w:val="auto"/>
          <w:sz w:val="28"/>
          <w:szCs w:val="28"/>
        </w:rPr>
        <w:t xml:space="preserve">Сдельно-прогрессивная система </w:t>
      </w:r>
      <w:r w:rsidRPr="009751B4">
        <w:rPr>
          <w:color w:val="auto"/>
          <w:sz w:val="28"/>
          <w:szCs w:val="28"/>
        </w:rPr>
        <w:t xml:space="preserve">оплаты труда подразумевает под собой, что осуществление оплаты труда осуществляется в пределах исходной нормы оплаты труда в соответствии с одинарными расценками, а сверх </w:t>
      </w:r>
      <w:r w:rsidRPr="009751B4">
        <w:rPr>
          <w:color w:val="auto"/>
          <w:sz w:val="28"/>
          <w:szCs w:val="28"/>
        </w:rPr>
        <w:lastRenderedPageBreak/>
        <w:t xml:space="preserve">установленных норм – с применением повышенных расценок. </w:t>
      </w:r>
    </w:p>
    <w:p w:rsidR="009F2682" w:rsidRPr="009751B4" w:rsidRDefault="006B6EC7">
      <w:pPr>
        <w:pStyle w:val="Standard"/>
        <w:spacing w:line="360" w:lineRule="auto"/>
        <w:ind w:firstLine="708"/>
        <w:jc w:val="both"/>
        <w:rPr>
          <w:b/>
          <w:bCs/>
          <w:color w:val="auto"/>
          <w:sz w:val="28"/>
          <w:szCs w:val="28"/>
        </w:rPr>
      </w:pPr>
      <w:r w:rsidRPr="009751B4">
        <w:rPr>
          <w:color w:val="auto"/>
          <w:sz w:val="28"/>
          <w:szCs w:val="28"/>
        </w:rPr>
        <w:t xml:space="preserve">Для применения данной системы предприятию надлежит разрабатывать «шкалу прогрессивных сдельных расценок». Применение данной системы стимулирование работников выполнят большее количество трудовых обязанностей, производить большее количество продукции и т.п. Данная система, как правило, применяется достаточно редко и только в том случае, когда возникает экономическая обоснованность в быстром наращивании объемов выпускаемой продукции, что в свою очередь требует повышение «заинтересованности» и стимулирования работников к повышенной трудовой деятельности. </w:t>
      </w:r>
    </w:p>
    <w:p w:rsidR="009F2682" w:rsidRPr="009751B4" w:rsidRDefault="006B6EC7">
      <w:pPr>
        <w:pStyle w:val="Standard"/>
        <w:spacing w:line="360" w:lineRule="auto"/>
        <w:ind w:firstLine="708"/>
        <w:jc w:val="both"/>
        <w:rPr>
          <w:color w:val="auto"/>
          <w:sz w:val="28"/>
          <w:szCs w:val="28"/>
        </w:rPr>
      </w:pPr>
      <w:r w:rsidRPr="009751B4">
        <w:rPr>
          <w:color w:val="auto"/>
          <w:sz w:val="28"/>
          <w:szCs w:val="28"/>
        </w:rPr>
        <w:t xml:space="preserve">Под </w:t>
      </w:r>
      <w:r w:rsidRPr="009751B4">
        <w:rPr>
          <w:b/>
          <w:bCs/>
          <w:color w:val="auto"/>
          <w:sz w:val="28"/>
          <w:szCs w:val="28"/>
        </w:rPr>
        <w:t xml:space="preserve">повременной </w:t>
      </w:r>
      <w:r w:rsidRPr="009751B4">
        <w:rPr>
          <w:color w:val="auto"/>
          <w:sz w:val="28"/>
          <w:szCs w:val="28"/>
        </w:rPr>
        <w:t xml:space="preserve">формой оплаты труда следует понимать осуществление выплаты вознаграждения на основе установленных в законодательстве нормативов и тарифов. </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Соответственно, к числу основных отличий двух форм оплаты труда является то, что фактически при сдельной формы оплаты труда учитывается фактически выполненная работа или услуга, соответственно повременная форма труда зависит от фактически отработанного времени работником. </w:t>
      </w:r>
    </w:p>
    <w:p w:rsidR="009F2682" w:rsidRPr="009751B4" w:rsidRDefault="006B6EC7">
      <w:pPr>
        <w:pStyle w:val="Standard"/>
        <w:spacing w:line="360" w:lineRule="auto"/>
        <w:jc w:val="both"/>
        <w:rPr>
          <w:color w:val="auto"/>
          <w:sz w:val="28"/>
          <w:szCs w:val="28"/>
        </w:rPr>
      </w:pPr>
      <w:r w:rsidRPr="009751B4">
        <w:rPr>
          <w:color w:val="auto"/>
          <w:sz w:val="28"/>
          <w:szCs w:val="28"/>
        </w:rPr>
        <w:tab/>
        <w:t>Рассматривая сдельную форму оплаты труда можно отметить, что данная форма подразделяется на</w:t>
      </w:r>
      <w:r w:rsidR="009751B4">
        <w:rPr>
          <w:color w:val="auto"/>
          <w:sz w:val="28"/>
          <w:szCs w:val="28"/>
        </w:rPr>
        <w:t xml:space="preserve"> </w:t>
      </w:r>
      <w:r w:rsidR="009751B4" w:rsidRPr="009751B4">
        <w:rPr>
          <w:color w:val="auto"/>
          <w:sz w:val="28"/>
          <w:szCs w:val="28"/>
        </w:rPr>
        <w:t>[</w:t>
      </w:r>
      <w:r w:rsidR="009751B4">
        <w:rPr>
          <w:color w:val="auto"/>
          <w:sz w:val="28"/>
          <w:szCs w:val="28"/>
        </w:rPr>
        <w:t>1</w:t>
      </w:r>
      <w:r w:rsidR="009751B4">
        <w:rPr>
          <w:color w:val="auto"/>
          <w:sz w:val="28"/>
          <w:szCs w:val="28"/>
        </w:rPr>
        <w:t>3</w:t>
      </w:r>
      <w:r w:rsidR="009751B4">
        <w:rPr>
          <w:color w:val="auto"/>
          <w:sz w:val="28"/>
          <w:szCs w:val="28"/>
        </w:rPr>
        <w:t>, с.33</w:t>
      </w:r>
      <w:r w:rsidR="009751B4" w:rsidRPr="009751B4">
        <w:rPr>
          <w:color w:val="auto"/>
          <w:sz w:val="28"/>
          <w:szCs w:val="28"/>
        </w:rPr>
        <w:t>]</w:t>
      </w:r>
      <w:r w:rsidRPr="009751B4">
        <w:rPr>
          <w:color w:val="auto"/>
          <w:sz w:val="28"/>
          <w:szCs w:val="28"/>
        </w:rPr>
        <w:t>:</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 - </w:t>
      </w:r>
      <w:r w:rsidRPr="009751B4">
        <w:rPr>
          <w:b/>
          <w:bCs/>
          <w:color w:val="auto"/>
          <w:sz w:val="28"/>
          <w:szCs w:val="28"/>
        </w:rPr>
        <w:t>Аккордную,</w:t>
      </w:r>
      <w:r w:rsidRPr="009751B4">
        <w:rPr>
          <w:color w:val="auto"/>
          <w:sz w:val="28"/>
          <w:szCs w:val="28"/>
        </w:rPr>
        <w:t xml:space="preserve"> под которой следует понимать систему, предусматривающую осуществление выплаты за весь объем выполненной работы по договору единовременно;</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 </w:t>
      </w:r>
      <w:r w:rsidRPr="009751B4">
        <w:rPr>
          <w:b/>
          <w:bCs/>
          <w:color w:val="auto"/>
          <w:sz w:val="28"/>
          <w:szCs w:val="28"/>
        </w:rPr>
        <w:t>Простую-сдельную</w:t>
      </w:r>
      <w:r w:rsidRPr="009751B4">
        <w:rPr>
          <w:color w:val="auto"/>
          <w:sz w:val="28"/>
          <w:szCs w:val="28"/>
        </w:rPr>
        <w:t>, под которой следует понимать систему, в соответствии с которой осуществляется оплата отдельно выполненной работы, произведенной продукции и т.п.;</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Сдельная форма оплаты труда имеет определенные преимущества, под которыми следует понимать увеличенное стимулирование работника, которое заключается в том, что фактически работник получает оплату за отдельно выполненную работу или оказанную услугу. Иными словами, размер оплаты труда напрямую зависит от усилий, которые затратит работник на выполнение </w:t>
      </w:r>
      <w:r w:rsidRPr="009751B4">
        <w:rPr>
          <w:color w:val="auto"/>
          <w:sz w:val="28"/>
          <w:szCs w:val="28"/>
        </w:rPr>
        <w:lastRenderedPageBreak/>
        <w:t xml:space="preserve">своих обязанностей. </w:t>
      </w:r>
    </w:p>
    <w:p w:rsidR="009F2682" w:rsidRPr="009751B4" w:rsidRDefault="006B6EC7">
      <w:pPr>
        <w:pStyle w:val="Standard"/>
        <w:spacing w:line="360" w:lineRule="auto"/>
        <w:jc w:val="both"/>
        <w:rPr>
          <w:color w:val="auto"/>
          <w:sz w:val="28"/>
          <w:szCs w:val="28"/>
        </w:rPr>
      </w:pPr>
      <w:r w:rsidRPr="009751B4">
        <w:rPr>
          <w:color w:val="auto"/>
          <w:sz w:val="28"/>
          <w:szCs w:val="28"/>
        </w:rPr>
        <w:tab/>
        <w:t>Повременная форма оплаты труда, как правило, используется в том случае, когда осуществить нормирование труда достаточно сложно или не представляется возможным. Рассматриваемая форма оплаты труда может быть разделена на:</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 </w:t>
      </w:r>
      <w:r w:rsidRPr="009751B4">
        <w:rPr>
          <w:b/>
          <w:bCs/>
          <w:color w:val="auto"/>
          <w:sz w:val="28"/>
          <w:szCs w:val="28"/>
        </w:rPr>
        <w:t>простую</w:t>
      </w:r>
      <w:r w:rsidRPr="009751B4">
        <w:rPr>
          <w:color w:val="auto"/>
          <w:sz w:val="28"/>
          <w:szCs w:val="28"/>
        </w:rPr>
        <w:t>, под которой следует понимать систему оплаты труда, в которой осуществляется фиксированная оплата каждого часа, недели или месяца фактически отработанные работником;</w:t>
      </w:r>
    </w:p>
    <w:p w:rsidR="009F2682" w:rsidRPr="009751B4" w:rsidRDefault="006B6EC7">
      <w:pPr>
        <w:pStyle w:val="Standard"/>
        <w:spacing w:line="360" w:lineRule="auto"/>
        <w:jc w:val="both"/>
        <w:rPr>
          <w:color w:val="auto"/>
          <w:sz w:val="28"/>
          <w:szCs w:val="28"/>
        </w:rPr>
      </w:pPr>
      <w:r w:rsidRPr="009751B4">
        <w:rPr>
          <w:b/>
          <w:bCs/>
          <w:color w:val="auto"/>
          <w:sz w:val="28"/>
          <w:szCs w:val="28"/>
        </w:rPr>
        <w:tab/>
        <w:t>- повременно-премиальную</w:t>
      </w:r>
      <w:r w:rsidRPr="009751B4">
        <w:rPr>
          <w:color w:val="auto"/>
          <w:sz w:val="28"/>
          <w:szCs w:val="28"/>
        </w:rPr>
        <w:t xml:space="preserve">, под которой следует понимать систему оплаты труда, при которой осуществляется оплата трудовой деятельности исходя из установленного тарифа, включая стимулирующие выплаты за добросовестное выполнение служебных обязанностей. </w:t>
      </w:r>
    </w:p>
    <w:p w:rsidR="00326311" w:rsidRPr="009751B4" w:rsidRDefault="00326311" w:rsidP="006B308A">
      <w:pPr>
        <w:pStyle w:val="Standard"/>
        <w:spacing w:line="360" w:lineRule="auto"/>
        <w:ind w:firstLine="709"/>
        <w:jc w:val="both"/>
        <w:rPr>
          <w:color w:val="auto"/>
          <w:sz w:val="28"/>
          <w:szCs w:val="28"/>
        </w:rPr>
      </w:pPr>
      <w:r w:rsidRPr="009751B4">
        <w:rPr>
          <w:color w:val="auto"/>
          <w:sz w:val="28"/>
          <w:szCs w:val="28"/>
        </w:rPr>
        <w:t xml:space="preserve">Таким образом, обобщая вышеизложенное можно сделать вывод о том, что в научной литературе представлено достаточно широкое определение заработной платы, под которой понимается вознаграждение за трудовую деятельность, которую выполняет работник в соответствии с поручением или заданием работодателя.  Во многом это позволяет сделать вывод о том, что подобное представление относительно заработной платы ведет к искажению сущность работодателя. Соответственно, можно сделать вывод о том, что заработную плату следует рассматривать как часть оплаты труда работника за осуществляемую им трудовую деятельность. </w:t>
      </w:r>
    </w:p>
    <w:p w:rsidR="009F2682" w:rsidRPr="009751B4" w:rsidRDefault="009F2682">
      <w:pPr>
        <w:pStyle w:val="Standard"/>
        <w:spacing w:line="360" w:lineRule="auto"/>
        <w:jc w:val="both"/>
        <w:rPr>
          <w:color w:val="auto"/>
          <w:sz w:val="28"/>
          <w:szCs w:val="28"/>
        </w:rPr>
      </w:pPr>
    </w:p>
    <w:p w:rsidR="009F2682" w:rsidRPr="009751B4" w:rsidRDefault="006B6EC7">
      <w:pPr>
        <w:pStyle w:val="10"/>
        <w:spacing w:before="0" w:line="360" w:lineRule="auto"/>
        <w:jc w:val="center"/>
        <w:rPr>
          <w:rFonts w:ascii="Times New Roman" w:eastAsia="Times New Roman" w:hAnsi="Times New Roman" w:cs="Times New Roman"/>
          <w:b/>
          <w:bCs/>
          <w:color w:val="auto"/>
          <w:sz w:val="28"/>
          <w:szCs w:val="28"/>
          <w:u w:color="000000"/>
        </w:rPr>
      </w:pPr>
      <w:bookmarkStart w:id="7" w:name="_Toc113463566"/>
      <w:r w:rsidRPr="009751B4">
        <w:rPr>
          <w:rFonts w:ascii="Times New Roman" w:hAnsi="Times New Roman"/>
          <w:b/>
          <w:bCs/>
          <w:color w:val="auto"/>
          <w:sz w:val="28"/>
          <w:szCs w:val="28"/>
          <w:u w:color="000000"/>
        </w:rPr>
        <w:t>2.</w:t>
      </w:r>
      <w:r w:rsidR="009751B4" w:rsidRPr="009751B4">
        <w:rPr>
          <w:rFonts w:ascii="Times New Roman" w:hAnsi="Times New Roman"/>
          <w:b/>
          <w:bCs/>
          <w:color w:val="auto"/>
          <w:sz w:val="28"/>
          <w:szCs w:val="28"/>
          <w:u w:color="000000"/>
        </w:rPr>
        <w:t>2.</w:t>
      </w:r>
      <w:r w:rsidRPr="009751B4">
        <w:rPr>
          <w:rFonts w:ascii="Times New Roman" w:hAnsi="Times New Roman"/>
          <w:b/>
          <w:bCs/>
          <w:color w:val="auto"/>
          <w:sz w:val="28"/>
          <w:szCs w:val="28"/>
          <w:u w:color="000000"/>
        </w:rPr>
        <w:t xml:space="preserve">  Особенности формирования базовой части заработной платы</w:t>
      </w:r>
      <w:bookmarkEnd w:id="7"/>
    </w:p>
    <w:p w:rsidR="009F2682" w:rsidRPr="009751B4" w:rsidRDefault="009F2682">
      <w:pPr>
        <w:pStyle w:val="Standard"/>
        <w:spacing w:line="360" w:lineRule="auto"/>
        <w:ind w:firstLine="709"/>
        <w:jc w:val="both"/>
        <w:rPr>
          <w:color w:val="auto"/>
          <w:sz w:val="28"/>
          <w:szCs w:val="28"/>
          <w:u w:color="FF0000"/>
        </w:rPr>
      </w:pP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К числу обязанностей работодателя, предусмотренной ст. 22 ТК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3</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следует отнести установление равной заработной платы за труд равной продолжительной и сложности. Необоснованные различия в заработной плате между работниками, которые являются равными по своим деловым качествам следует признавать дискриминацией. Именно поэтому особое внимание </w:t>
      </w:r>
      <w:r w:rsidRPr="009751B4">
        <w:rPr>
          <w:rFonts w:ascii="Times New Roman" w:hAnsi="Times New Roman"/>
          <w:color w:val="auto"/>
          <w:sz w:val="28"/>
          <w:szCs w:val="28"/>
        </w:rPr>
        <w:lastRenderedPageBreak/>
        <w:t xml:space="preserve">работодателя должно быть обращено на установление единообразие при оценке труда работников.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Осуществление исчисления заработной платы производится на основании единого порядка ее начисления, установленного Постановлением Правительства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4</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При осуществлении расчета заработной платы учитываются все виды выплат, которые применяются у конкретного работодателя.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Под уровнем </w:t>
      </w:r>
      <w:r w:rsidRPr="009751B4">
        <w:rPr>
          <w:rFonts w:ascii="Times New Roman" w:hAnsi="Times New Roman"/>
          <w:b/>
          <w:bCs/>
          <w:color w:val="auto"/>
          <w:sz w:val="28"/>
          <w:szCs w:val="28"/>
        </w:rPr>
        <w:t>базовой части</w:t>
      </w:r>
      <w:r w:rsidRPr="009751B4">
        <w:rPr>
          <w:rFonts w:ascii="Times New Roman" w:hAnsi="Times New Roman"/>
          <w:color w:val="auto"/>
          <w:sz w:val="28"/>
          <w:szCs w:val="28"/>
        </w:rPr>
        <w:t xml:space="preserve"> заработной платы следует понимать среднее значение ставок (окладов) за выполнение работы по определенной должности. Базовая часть заработной платы на сегодняшний день состоит из:</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тарифной ставки (оклада);</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 доплат постоянного характера, которые отражают, например, стоимость трудовой деятельности  конкретной организации.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Уровень базовой части заработной платы оказывает непосредственное влияние на общий размер заработной платы, поскольку большее количество надбавок к заработной плате исчисляется из процентного соотношения, исчисляемого относительно базовой части.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Базовая часть заработной платы должна соответствовать выполняемой трудовой функцией работнику, занимаемой им должности, учитываться в формировании систем компенсаций социального характера и т.п.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К числу основных проблем установления базовой части заработной платы на сегодняшний день следует отнести ее несоответствие минимальному размеру оплаты труда, установленному как на уровне Российской Федерации, так и на уровне конкретного субъекта РФ. В данном случае, базовая часть ниже МРОТ является прямым нарушением и ущемлением прав и законных интересов работника. В ряде случаев работодатель пытается решить данную проблему путем использования районных коэффициентов и региональных надбавок, однако между тем и это следует считать нарушением законодательства, поскольку данные надбавки должны быть начислена сверх базовой части, но не за счет нее. </w:t>
      </w:r>
    </w:p>
    <w:p w:rsidR="009F2682" w:rsidRPr="009751B4" w:rsidRDefault="006B6EC7">
      <w:pPr>
        <w:spacing w:after="0" w:line="360" w:lineRule="auto"/>
        <w:ind w:firstLine="709"/>
        <w:jc w:val="both"/>
        <w:rPr>
          <w:rFonts w:ascii="Times New Roman" w:eastAsia="Times New Roman" w:hAnsi="Times New Roman" w:cs="Times New Roman"/>
          <w:iCs/>
          <w:color w:val="auto"/>
          <w:sz w:val="28"/>
          <w:szCs w:val="28"/>
        </w:rPr>
      </w:pPr>
      <w:r w:rsidRPr="009751B4">
        <w:rPr>
          <w:rFonts w:ascii="Times New Roman" w:hAnsi="Times New Roman"/>
          <w:iCs/>
          <w:color w:val="auto"/>
          <w:sz w:val="28"/>
          <w:szCs w:val="28"/>
        </w:rPr>
        <w:lastRenderedPageBreak/>
        <w:t>Так, например, прокурор Оренбургской области обратился в суд с целью защиты прав и законных интересов группы лиц о взыскании не доначисленной заработной платы. В обосновании исковых требований было отмечено, что заработная плата выплачивалась ниже установленного размера минимального размера оплаты труда, при этом при подсчете заработной платы районный уральский коэффициент равный 15% включался в минимальный размер оплаты труда, что соответственно привело к тому, что работники недополучили часть заработной платы, поскольку данный коэффициент следует рассматривать как компенсационную выплату, которая начисляется свыше минимального размера оплаты труда</w:t>
      </w:r>
      <w:r w:rsidR="009751B4">
        <w:rPr>
          <w:rFonts w:ascii="Times New Roman" w:hAnsi="Times New Roman"/>
          <w:iCs/>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20</w:t>
      </w:r>
      <w:r w:rsidR="009751B4" w:rsidRPr="009751B4">
        <w:rPr>
          <w:rFonts w:ascii="Times New Roman" w:hAnsi="Times New Roman"/>
          <w:color w:val="auto"/>
          <w:sz w:val="28"/>
          <w:szCs w:val="28"/>
        </w:rPr>
        <w:t>]</w:t>
      </w:r>
      <w:r w:rsidRPr="009751B4">
        <w:rPr>
          <w:rFonts w:ascii="Times New Roman" w:hAnsi="Times New Roman"/>
          <w:iCs/>
          <w:color w:val="auto"/>
          <w:sz w:val="28"/>
          <w:szCs w:val="28"/>
        </w:rPr>
        <w:t xml:space="preserve">.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Таким образом, при исчислении базовой части заработной платы следует учитывать, что минимальный размер оплаты труда рассматривается как сумма, которая должна гарантировать жизнеобеспечение работника. Осуществление этой выплаты является обязанностью работника. При этом районный коэффициенты, связанные с особыми условиями трудовой деятельности, особыми климатическими условиями и т.п. следует рассматривать как компенсационную выплату, целью которой является осуществление компенсации за различные особенности трудовой деятельности.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Повышение размера базовой части заработной платы напрямую зависит от проводимых индексаций, которые являются государственной гарантией, целю которых является приведение заработной платы в должное соотношение с ситуацией на потребительском рынке.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Вне зависимости от того, какой используется вид системы исчисления заработной платы, осуществление выплат исчисляется исходя из фактически отработанного времени работником за 12 календарных месяцев, которые предшествовали периоду, за которые у работника сохраняется средняя заработная плата.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Соответственно, исчисление заработной платы происходит не реже чем 1 раз в полмесяца, при этом на законодательном уровне не установлено в </w:t>
      </w:r>
      <w:r w:rsidRPr="009751B4">
        <w:rPr>
          <w:rFonts w:ascii="Times New Roman" w:hAnsi="Times New Roman"/>
          <w:color w:val="auto"/>
          <w:sz w:val="28"/>
          <w:szCs w:val="28"/>
        </w:rPr>
        <w:lastRenderedPageBreak/>
        <w:t xml:space="preserve">каком соотношении осуществляется исчисление и выплата так называемого аванса. Кроме того, на законодательном уровне нет и самого нормативно-правового закрепления термина «аванс». В данном случае исходя из анализа норм трудового законодательства можно сделать вывод о том, что фактически выплата аванса осуществляется исходя из фактического пропорционально отработанного времени работником. </w:t>
      </w:r>
    </w:p>
    <w:p w:rsidR="009F2682" w:rsidRPr="009751B4" w:rsidRDefault="009F2682">
      <w:pPr>
        <w:spacing w:after="0" w:line="360" w:lineRule="auto"/>
        <w:ind w:firstLine="709"/>
        <w:jc w:val="both"/>
        <w:rPr>
          <w:rFonts w:ascii="Times New Roman" w:eastAsia="Times New Roman" w:hAnsi="Times New Roman" w:cs="Times New Roman"/>
          <w:color w:val="auto"/>
          <w:sz w:val="28"/>
          <w:szCs w:val="28"/>
        </w:rPr>
      </w:pPr>
    </w:p>
    <w:p w:rsidR="009F2682" w:rsidRPr="009751B4" w:rsidRDefault="006B6EC7">
      <w:pPr>
        <w:pStyle w:val="10"/>
        <w:spacing w:before="0" w:line="360" w:lineRule="auto"/>
        <w:jc w:val="center"/>
        <w:rPr>
          <w:rFonts w:ascii="Times New Roman" w:eastAsia="Times New Roman" w:hAnsi="Times New Roman" w:cs="Times New Roman"/>
          <w:b/>
          <w:bCs/>
          <w:color w:val="auto"/>
          <w:sz w:val="28"/>
          <w:szCs w:val="28"/>
          <w:u w:color="000000"/>
        </w:rPr>
      </w:pPr>
      <w:bookmarkStart w:id="8" w:name="_Toc113463567"/>
      <w:r w:rsidRPr="009751B4">
        <w:rPr>
          <w:rFonts w:ascii="Times New Roman" w:hAnsi="Times New Roman"/>
          <w:b/>
          <w:bCs/>
          <w:color w:val="auto"/>
          <w:sz w:val="28"/>
          <w:szCs w:val="28"/>
          <w:u w:color="000000"/>
        </w:rPr>
        <w:t>2.</w:t>
      </w:r>
      <w:r w:rsidR="009751B4" w:rsidRPr="009751B4">
        <w:rPr>
          <w:rFonts w:ascii="Times New Roman" w:hAnsi="Times New Roman"/>
          <w:b/>
          <w:bCs/>
          <w:color w:val="auto"/>
          <w:sz w:val="28"/>
          <w:szCs w:val="28"/>
          <w:u w:color="000000"/>
        </w:rPr>
        <w:t>3</w:t>
      </w:r>
      <w:r w:rsidRPr="009751B4">
        <w:rPr>
          <w:rFonts w:ascii="Times New Roman" w:hAnsi="Times New Roman"/>
          <w:b/>
          <w:bCs/>
          <w:color w:val="auto"/>
          <w:sz w:val="28"/>
          <w:szCs w:val="28"/>
          <w:u w:color="000000"/>
        </w:rPr>
        <w:t>.  Порядок назначения и выплаты компенсационных</w:t>
      </w:r>
      <w:r w:rsidR="009751B4" w:rsidRPr="009751B4">
        <w:rPr>
          <w:rFonts w:ascii="Times New Roman" w:hAnsi="Times New Roman"/>
          <w:b/>
          <w:bCs/>
          <w:color w:val="auto"/>
          <w:sz w:val="28"/>
          <w:szCs w:val="28"/>
          <w:u w:color="000000"/>
        </w:rPr>
        <w:t xml:space="preserve"> и стимулирующих</w:t>
      </w:r>
      <w:r w:rsidRPr="009751B4">
        <w:rPr>
          <w:rFonts w:ascii="Times New Roman" w:hAnsi="Times New Roman"/>
          <w:b/>
          <w:bCs/>
          <w:color w:val="auto"/>
          <w:sz w:val="28"/>
          <w:szCs w:val="28"/>
          <w:u w:color="000000"/>
        </w:rPr>
        <w:t xml:space="preserve"> выплат</w:t>
      </w:r>
      <w:bookmarkEnd w:id="8"/>
      <w:r w:rsidRPr="009751B4">
        <w:rPr>
          <w:rFonts w:ascii="Times New Roman" w:hAnsi="Times New Roman"/>
          <w:b/>
          <w:bCs/>
          <w:color w:val="auto"/>
          <w:sz w:val="28"/>
          <w:szCs w:val="28"/>
          <w:u w:color="000000"/>
        </w:rPr>
        <w:t xml:space="preserve">  </w:t>
      </w:r>
    </w:p>
    <w:p w:rsidR="009F2682" w:rsidRPr="009751B4" w:rsidRDefault="006B6EC7">
      <w:pPr>
        <w:pStyle w:val="Standard"/>
        <w:spacing w:line="360" w:lineRule="auto"/>
        <w:jc w:val="both"/>
        <w:rPr>
          <w:color w:val="auto"/>
          <w:sz w:val="28"/>
          <w:szCs w:val="28"/>
        </w:rPr>
      </w:pPr>
      <w:r w:rsidRPr="009751B4">
        <w:rPr>
          <w:color w:val="auto"/>
          <w:sz w:val="28"/>
          <w:szCs w:val="28"/>
        </w:rPr>
        <w:t xml:space="preserve">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Под компенсацией следует понимать возмещение затрат, понесенных убытков, расходов и т.п. Определение «компенсации» содержится в ст. 164 ТК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3</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где предусмотрено, что под компенсацией следует понимать денежную выплату, которая выплачивается работнику с целью возмещения затрат, связанных с выполнением работников тех или иных обязанностей. Данное определение, однако, не совсем подходит к компенсационным выплатам, которые выплачиваются при выполнении работников его служебных обязанностей в особых условиях, поскольку фактически в данном случае работник не несет никаких затрат, за исключением «затрат», связанные с возможным ухудшением его состояния здоровья, возникающих сложностей при выполнении обязанностей в особых условиях и т.п.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Компенсационные выплаты, которые включаются в заработную плату можно представит в виде схемы (см. Приложение №2). Соответственно, выплата рассматриваемый компенсационных выплат осуществляется в связи с особенностями трудовой деятельности.</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Следует отметит, что компенсационные выплаты нельзя рассматривать только с точки зрения непосредственной компенсации затрат работника, поскольку в данном случае данные выплаты используются в том числе и для повышения «привлекательности» осуществления трудовой деятельности в определенных условиях.  Так, например, работник в данном случае выполняет </w:t>
      </w:r>
      <w:r w:rsidRPr="009751B4">
        <w:rPr>
          <w:rFonts w:ascii="Times New Roman" w:hAnsi="Times New Roman"/>
          <w:color w:val="auto"/>
          <w:sz w:val="28"/>
          <w:szCs w:val="28"/>
        </w:rPr>
        <w:lastRenderedPageBreak/>
        <w:t xml:space="preserve">служебные обязанности в выходные дни или в условиях, которые недостаточно удобны для него, что соответственно обуславливает необходимость предоставления ему дополнительных гарантий со стороны государства.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Компенсационные выплаты могут быть классифицированы по различным основания, например, по источнику осуществления финансирования, по целевому предназначению и т.п. Рассмотрим отдельные компенсационные выплаты, предусмотренные трудовым законодательством Российской Федерации.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Работник, который осуществляют свою трудовую деятельность на работах, которые связаны с вредными или опасными условиями труда компенсируются в повышенном размере. Компенсационная выплата также предусмотрена для работников, которые осуществляют свою трудовую деятельность в местностях с особыми климатическими условиями (ст. 146 ТК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3</w:t>
      </w:r>
      <w:r w:rsidR="009751B4" w:rsidRPr="009751B4">
        <w:rPr>
          <w:rFonts w:ascii="Times New Roman" w:hAnsi="Times New Roman"/>
          <w:color w:val="auto"/>
          <w:sz w:val="28"/>
          <w:szCs w:val="28"/>
        </w:rPr>
        <w:t>]</w:t>
      </w:r>
      <w:r w:rsidRPr="009751B4">
        <w:rPr>
          <w:rFonts w:ascii="Times New Roman" w:hAnsi="Times New Roman"/>
          <w:color w:val="auto"/>
          <w:sz w:val="28"/>
          <w:szCs w:val="28"/>
        </w:rPr>
        <w:t>).</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Оплата труда для работников, которые заняты на работах с вредными или опасными условиями труда также устанавливается в повышенном размере, при этом минимальный размер повышения составляет 4% от тарифной сетки (оклада), установленного для определенного вида трудовой деятельности (ст. 147 ТК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3</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Определение повышенного размера оплаты труда в данном случае устанавливается на основании заключенного коллективного или трудового договора.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Работник, который выполняет работы в условиях, которые характеризуются как отклоняющиеся от нормальных (например, при выполнении сверхурочной работы, в выходные и праздничные дни и т.п.) имеет право на получение компенсационных выплат, размеры которых устанавливаются в соответствии с коллективными договорами, соглашениями или локальными нормативными актами (ст. 148 ТК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3</w:t>
      </w:r>
      <w:r w:rsidR="009751B4" w:rsidRPr="009751B4">
        <w:rPr>
          <w:rFonts w:ascii="Times New Roman" w:hAnsi="Times New Roman"/>
          <w:color w:val="auto"/>
          <w:sz w:val="28"/>
          <w:szCs w:val="28"/>
        </w:rPr>
        <w:t>]</w:t>
      </w:r>
      <w:r w:rsidRPr="009751B4">
        <w:rPr>
          <w:rFonts w:ascii="Times New Roman" w:hAnsi="Times New Roman"/>
          <w:color w:val="auto"/>
          <w:sz w:val="28"/>
          <w:szCs w:val="28"/>
        </w:rPr>
        <w:t>).</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Работник, которые совмещает профессии (должности), выполняет трудовую деятельности при расширении зон обслуживания, выполняет </w:t>
      </w:r>
      <w:r w:rsidRPr="009751B4">
        <w:rPr>
          <w:rFonts w:ascii="Times New Roman" w:hAnsi="Times New Roman"/>
          <w:color w:val="auto"/>
          <w:sz w:val="28"/>
          <w:szCs w:val="28"/>
        </w:rPr>
        <w:lastRenderedPageBreak/>
        <w:t xml:space="preserve">увеличенный объем работы (например, при отсутствии другого работника) имеет право на получение компенсационной доплаты, которая устанавливается по соглашению между сторонами трудового договора.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Выплата компенсации осуществляется исходя из фактически отработанных работников часов в выходной или нерабочий праздничный день. За каждый отработанный час труда в ночное время работнику предоставляется компенсация в повышенном размере по отношению к работе в нормальных условиях труда.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Таким образом, компенсационные выплаты следует рассматривать как самостоятельный элемент заработной платы, который отграничивается от вознаграждения за труд. Повышенное значение компенсационных выплат обуславливает особую законодательную регламентацию порядка их исчисления, при этом важно отметит, что компенсационные работники при равных условиях труда должны быть выплачены работнику на одинаковых условиях и в одинаковом размере.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Под стимулирующими выплатами, в соответствии со ст. 129 ТК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3</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следует понимать стимулирующие выплаты, надбавки, премии и иные поощрительные выплаты. Установление данных выплат входит в предмет коллективных договоров, соглашений, локальных нормативных актов, при этом при заключении данных выплат учитывается мнение представительного органа.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На сегодняшний день в трудовом законодательстве не раскрыто понятие стимулирующих выплат и порядка осуществления стимулирования труда. Соответственно, в данном случае установление стимулирующих выплат входит в предмет компетенции работодателя, что в практической деятельности вызывает достаточное количество правовых споров. </w:t>
      </w:r>
    </w:p>
    <w:p w:rsidR="009F2682" w:rsidRPr="009751B4" w:rsidRDefault="006B6EC7">
      <w:pPr>
        <w:spacing w:after="0" w:line="360" w:lineRule="auto"/>
        <w:ind w:firstLine="709"/>
        <w:jc w:val="both"/>
        <w:rPr>
          <w:rFonts w:ascii="Times New Roman" w:eastAsia="Times New Roman" w:hAnsi="Times New Roman" w:cs="Times New Roman"/>
          <w:iCs/>
          <w:color w:val="auto"/>
          <w:sz w:val="28"/>
          <w:szCs w:val="28"/>
        </w:rPr>
      </w:pPr>
      <w:r w:rsidRPr="009751B4">
        <w:rPr>
          <w:rFonts w:ascii="Times New Roman" w:hAnsi="Times New Roman"/>
          <w:iCs/>
          <w:color w:val="auto"/>
          <w:sz w:val="28"/>
          <w:szCs w:val="28"/>
        </w:rPr>
        <w:t xml:space="preserve">Так, например, гр. Ш. обратилась в суд с иском к «КГУЗ «Психиатрическая больница г. Комсомольск-на-Амуре» о взыскании стимулирующей выплаты и компенсации морального вреда. Исходя из материалов дела установлено, что гр. Ш. была лишена стимулирующей </w:t>
      </w:r>
      <w:r w:rsidRPr="009751B4">
        <w:rPr>
          <w:rFonts w:ascii="Times New Roman" w:hAnsi="Times New Roman"/>
          <w:iCs/>
          <w:color w:val="auto"/>
          <w:sz w:val="28"/>
          <w:szCs w:val="28"/>
        </w:rPr>
        <w:lastRenderedPageBreak/>
        <w:t xml:space="preserve">выплаты, поскольку на нее было наложено дисциплинарное взыскание «за нарушение трудовой дисциплины». Снижение выплат было оформлено в виде приказа. </w:t>
      </w:r>
    </w:p>
    <w:p w:rsidR="009F2682" w:rsidRPr="009751B4" w:rsidRDefault="006B6EC7">
      <w:pPr>
        <w:spacing w:after="0" w:line="360" w:lineRule="auto"/>
        <w:ind w:firstLine="709"/>
        <w:jc w:val="both"/>
        <w:rPr>
          <w:rFonts w:ascii="Times New Roman" w:eastAsia="Times New Roman" w:hAnsi="Times New Roman" w:cs="Times New Roman"/>
          <w:iCs/>
          <w:color w:val="auto"/>
          <w:sz w:val="28"/>
          <w:szCs w:val="28"/>
        </w:rPr>
      </w:pPr>
      <w:r w:rsidRPr="009751B4">
        <w:rPr>
          <w:rFonts w:ascii="Times New Roman" w:hAnsi="Times New Roman"/>
          <w:iCs/>
          <w:color w:val="auto"/>
          <w:sz w:val="28"/>
          <w:szCs w:val="28"/>
        </w:rPr>
        <w:t>Между тем, суд рассмотрев материалы дела, установлено, что совершение дисциплинарного проступка влечет за собой наложение дисциплинарного взыскания, при этом в нормах трудового законодательства не содержится такого вида дисциплинарного взыскания как лишение премии или лишение стимулирующей выплаты. Соответственно, действия работодателя в данном случае по лишению гр. Ш. стимулирующей выплаты следует признать неправомерными</w:t>
      </w:r>
      <w:r w:rsidR="009751B4">
        <w:rPr>
          <w:rFonts w:ascii="Times New Roman" w:hAnsi="Times New Roman"/>
          <w:iCs/>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19</w:t>
      </w:r>
      <w:r w:rsidR="009751B4" w:rsidRPr="009751B4">
        <w:rPr>
          <w:rFonts w:ascii="Times New Roman" w:hAnsi="Times New Roman"/>
          <w:color w:val="auto"/>
          <w:sz w:val="28"/>
          <w:szCs w:val="28"/>
        </w:rPr>
        <w:t>]</w:t>
      </w:r>
      <w:r w:rsidRPr="009751B4">
        <w:rPr>
          <w:rFonts w:ascii="Times New Roman" w:hAnsi="Times New Roman"/>
          <w:iCs/>
          <w:color w:val="auto"/>
          <w:sz w:val="28"/>
          <w:szCs w:val="28"/>
        </w:rPr>
        <w:t xml:space="preserve">.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Следует учитывать, что к недопустимым действиям со стороны работодателя следует отнести необоснованное уменьшение основной (базовой) части заработной платы и установление оставшейся части заработной платы исходя из стимулирующих выплат.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В данном случае следует учитывать особое значение стимулирующих выплат, которые предназначены для стимулирования работника к трудовой деятельности, повышения уровня их внутренней мотивации. Необоснованное снижение или лишение работника предусмотренной локальным нормативным правовым актом стимулирующей выплаты следует считать как прямое нарушение трудового законодательства.</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Относительно системы стимулирующих выплат на сегодняшний день может быть представлена следующим образом: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надбавки и доплаты стимулирующего характера;</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премии;</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-иные поощрительные выплаты.</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При этом, законодатель, устанавливая данные выплаты, никаким образом не осуществляет их разграничение, не выделяет существенные признаки, которые свойственные каждому виды выплат. </w:t>
      </w:r>
    </w:p>
    <w:p w:rsidR="009F2682" w:rsidRPr="009751B4" w:rsidRDefault="00264DE6">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С</w:t>
      </w:r>
      <w:r w:rsidR="006B6EC7" w:rsidRPr="009751B4">
        <w:rPr>
          <w:rFonts w:ascii="Times New Roman" w:hAnsi="Times New Roman"/>
          <w:color w:val="auto"/>
          <w:sz w:val="28"/>
          <w:szCs w:val="28"/>
        </w:rPr>
        <w:t xml:space="preserve">тимулирующие выплаты следует определяет как выплаты, которые входят в предмет реализации субъективного права работодателя, который </w:t>
      </w:r>
      <w:r w:rsidR="006B6EC7" w:rsidRPr="009751B4">
        <w:rPr>
          <w:rFonts w:ascii="Times New Roman" w:hAnsi="Times New Roman"/>
          <w:color w:val="auto"/>
          <w:sz w:val="28"/>
          <w:szCs w:val="28"/>
        </w:rPr>
        <w:lastRenderedPageBreak/>
        <w:t xml:space="preserve">заключая трудовой договор принимает решение о возможной выплате данных выплат, порядке их выплат и дальнейшем их исчислении.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Стимулирующие выплаты могут быть установлены, например, за высокую квалификацию работника, за стаж работы в организации и т.п.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Кроме того, работодатель имеет право поощрят работника, который добросовестно выполняет свои служебные обязанности, что также следует отнести к стимулирующей выплате. Так, например, в соответствии со ст.191 ТК РФ</w:t>
      </w:r>
      <w:r w:rsidR="009751B4">
        <w:rPr>
          <w:rFonts w:ascii="Times New Roman" w:hAnsi="Times New Roman"/>
          <w:color w:val="auto"/>
          <w:sz w:val="28"/>
          <w:szCs w:val="28"/>
        </w:rPr>
        <w:t xml:space="preserve"> </w:t>
      </w:r>
      <w:r w:rsidR="009751B4" w:rsidRPr="009751B4">
        <w:rPr>
          <w:rFonts w:ascii="Times New Roman" w:hAnsi="Times New Roman"/>
          <w:color w:val="auto"/>
          <w:sz w:val="28"/>
          <w:szCs w:val="28"/>
        </w:rPr>
        <w:t>[</w:t>
      </w:r>
      <w:r w:rsidR="009751B4">
        <w:rPr>
          <w:rFonts w:ascii="Times New Roman" w:hAnsi="Times New Roman"/>
          <w:color w:val="auto"/>
          <w:sz w:val="28"/>
          <w:szCs w:val="28"/>
        </w:rPr>
        <w:t>3</w:t>
      </w:r>
      <w:r w:rsidR="009751B4" w:rsidRPr="009751B4">
        <w:rPr>
          <w:rFonts w:ascii="Times New Roman" w:hAnsi="Times New Roman"/>
          <w:color w:val="auto"/>
          <w:sz w:val="28"/>
          <w:szCs w:val="28"/>
        </w:rPr>
        <w:t>]</w:t>
      </w:r>
      <w:r w:rsidRPr="009751B4">
        <w:rPr>
          <w:rFonts w:ascii="Times New Roman" w:hAnsi="Times New Roman"/>
          <w:color w:val="auto"/>
          <w:sz w:val="28"/>
          <w:szCs w:val="28"/>
        </w:rPr>
        <w:t xml:space="preserve">, стимулирующая выплата может быть реализована в виде премии, награждении ценным подарком и т.п. Кроме того, коллективным трудовым договором также могут быть установлены и другие виды стимулирующих выплат.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Наиболее часто встречающейся в практической деятельности стимулирующей выплатой является премия. Порядок осуществления премирования определяется конкретной организацией самостоятельно (например, премирование по результатам квартала, года, за участие в выполнении какого-либо показателя и т.п.). </w:t>
      </w:r>
    </w:p>
    <w:p w:rsidR="009F2682" w:rsidRDefault="006B6EC7">
      <w:pPr>
        <w:spacing w:after="0" w:line="360" w:lineRule="auto"/>
        <w:ind w:firstLine="709"/>
        <w:jc w:val="both"/>
        <w:rPr>
          <w:rFonts w:ascii="Times New Roman" w:hAnsi="Times New Roman"/>
          <w:color w:val="auto"/>
          <w:sz w:val="28"/>
          <w:szCs w:val="28"/>
        </w:rPr>
      </w:pPr>
      <w:r w:rsidRPr="009751B4">
        <w:rPr>
          <w:rFonts w:ascii="Times New Roman" w:hAnsi="Times New Roman"/>
          <w:color w:val="auto"/>
          <w:sz w:val="28"/>
          <w:szCs w:val="28"/>
        </w:rPr>
        <w:t xml:space="preserve">Таким образом, </w:t>
      </w:r>
      <w:r w:rsidR="00DE72A2" w:rsidRPr="009751B4">
        <w:rPr>
          <w:rFonts w:ascii="Times New Roman" w:hAnsi="Times New Roman"/>
          <w:color w:val="auto"/>
          <w:sz w:val="28"/>
          <w:szCs w:val="28"/>
        </w:rPr>
        <w:t>стимулирующие выплаты следует рассматривать как еще один элемент заработной платы, который выплачивается работником за осуществлением им трудовой деятельности. О</w:t>
      </w:r>
      <w:r w:rsidRPr="009751B4">
        <w:rPr>
          <w:rFonts w:ascii="Times New Roman" w:hAnsi="Times New Roman"/>
          <w:color w:val="auto"/>
          <w:sz w:val="28"/>
          <w:szCs w:val="28"/>
        </w:rPr>
        <w:t xml:space="preserve">бобщая вышеизложенное можно сделать вывод о том, что именно осуществление начисления и порядка выплат стимулирующих выплат вызывает в настоящее время наибольшее количество правовых споров, поскольку данные правоотношения регламентируются в большей степени ни положениями трудового законодательства, а принимаемыми коллективными соглашениями или локальными правовыми актами, что соответственно приводит </w:t>
      </w:r>
      <w:r w:rsidR="00DE72A2" w:rsidRPr="009751B4">
        <w:rPr>
          <w:rFonts w:ascii="Times New Roman" w:hAnsi="Times New Roman"/>
          <w:color w:val="auto"/>
          <w:sz w:val="28"/>
          <w:szCs w:val="28"/>
        </w:rPr>
        <w:t>к отсутствию</w:t>
      </w:r>
      <w:r w:rsidRPr="009751B4">
        <w:rPr>
          <w:rFonts w:ascii="Times New Roman" w:hAnsi="Times New Roman"/>
          <w:color w:val="auto"/>
          <w:sz w:val="28"/>
          <w:szCs w:val="28"/>
        </w:rPr>
        <w:t xml:space="preserve"> единства при установлении и выплате рассматриваемых выплат. </w:t>
      </w:r>
    </w:p>
    <w:p w:rsidR="009751B4" w:rsidRDefault="009751B4">
      <w:pPr>
        <w:spacing w:after="0" w:line="360" w:lineRule="auto"/>
        <w:ind w:firstLine="709"/>
        <w:jc w:val="both"/>
        <w:rPr>
          <w:rFonts w:ascii="Times New Roman" w:eastAsia="Times New Roman" w:hAnsi="Times New Roman" w:cs="Times New Roman"/>
          <w:color w:val="auto"/>
          <w:sz w:val="28"/>
          <w:szCs w:val="28"/>
        </w:rPr>
      </w:pPr>
    </w:p>
    <w:p w:rsidR="009751B4" w:rsidRDefault="009751B4">
      <w:pPr>
        <w:spacing w:after="0" w:line="360" w:lineRule="auto"/>
        <w:ind w:firstLine="709"/>
        <w:jc w:val="both"/>
        <w:rPr>
          <w:rFonts w:ascii="Times New Roman" w:eastAsia="Times New Roman" w:hAnsi="Times New Roman" w:cs="Times New Roman"/>
          <w:color w:val="auto"/>
          <w:sz w:val="28"/>
          <w:szCs w:val="28"/>
        </w:rPr>
      </w:pPr>
    </w:p>
    <w:p w:rsidR="009751B4" w:rsidRPr="009751B4" w:rsidRDefault="009751B4">
      <w:pPr>
        <w:spacing w:after="0" w:line="360" w:lineRule="auto"/>
        <w:ind w:firstLine="709"/>
        <w:jc w:val="both"/>
        <w:rPr>
          <w:rFonts w:ascii="Times New Roman" w:eastAsia="Times New Roman" w:hAnsi="Times New Roman" w:cs="Times New Roman"/>
          <w:color w:val="auto"/>
          <w:sz w:val="28"/>
          <w:szCs w:val="28"/>
        </w:rPr>
      </w:pPr>
    </w:p>
    <w:p w:rsidR="009F2682" w:rsidRPr="009751B4" w:rsidRDefault="006B6EC7">
      <w:pPr>
        <w:pStyle w:val="10"/>
        <w:spacing w:before="0" w:line="360" w:lineRule="auto"/>
        <w:jc w:val="center"/>
        <w:rPr>
          <w:rFonts w:ascii="Times New Roman" w:eastAsia="Times New Roman" w:hAnsi="Times New Roman" w:cs="Times New Roman"/>
          <w:b/>
          <w:bCs/>
          <w:color w:val="auto"/>
          <w:sz w:val="28"/>
          <w:szCs w:val="28"/>
          <w:u w:color="000000"/>
        </w:rPr>
      </w:pPr>
      <w:bookmarkStart w:id="9" w:name="_Toc113463568"/>
      <w:r w:rsidRPr="009751B4">
        <w:rPr>
          <w:rFonts w:ascii="Times New Roman" w:hAnsi="Times New Roman"/>
          <w:b/>
          <w:bCs/>
          <w:color w:val="auto"/>
          <w:sz w:val="28"/>
          <w:szCs w:val="28"/>
          <w:u w:color="000000"/>
        </w:rPr>
        <w:lastRenderedPageBreak/>
        <w:t>ЗАКЛЮЧЕНИЕ</w:t>
      </w:r>
      <w:bookmarkEnd w:id="9"/>
    </w:p>
    <w:p w:rsidR="009F2682" w:rsidRPr="009751B4" w:rsidRDefault="009F2682">
      <w:pPr>
        <w:pStyle w:val="a7"/>
        <w:spacing w:before="0" w:after="0" w:line="360" w:lineRule="auto"/>
        <w:jc w:val="both"/>
        <w:rPr>
          <w:color w:val="auto"/>
          <w:sz w:val="28"/>
          <w:szCs w:val="28"/>
        </w:rPr>
      </w:pPr>
    </w:p>
    <w:p w:rsidR="009F2682" w:rsidRPr="009751B4" w:rsidRDefault="006B6EC7">
      <w:pPr>
        <w:pStyle w:val="Standard"/>
        <w:spacing w:line="360" w:lineRule="auto"/>
        <w:ind w:firstLine="708"/>
        <w:jc w:val="both"/>
        <w:rPr>
          <w:color w:val="auto"/>
          <w:sz w:val="28"/>
          <w:szCs w:val="28"/>
        </w:rPr>
      </w:pPr>
      <w:r w:rsidRPr="009751B4">
        <w:rPr>
          <w:color w:val="auto"/>
          <w:sz w:val="28"/>
          <w:szCs w:val="28"/>
        </w:rPr>
        <w:t xml:space="preserve">В результате проведенного исследования был сделан вывод о том, что правовая конструкция «заработной платы» является достаточно сложной для понимания, поскольку имеет сложную структуру, которая заключается в том, что в процессе формирования заработной платы принимают участие в том числе и иные выплаты (например, иные выплаты компенсационного или стимулирующего характера и т.п.).  Кроме того, при формулировании дефиниции заработной платы не было уделено особое внимание признакам, в соответствии с которыми заработная плата могла бы быть отграничена от выплат, которые причитаются по гражданско-правовому договору. </w:t>
      </w:r>
    </w:p>
    <w:p w:rsidR="009F2682" w:rsidRPr="009751B4" w:rsidRDefault="006B6EC7">
      <w:pPr>
        <w:pStyle w:val="Standard"/>
        <w:spacing w:line="360" w:lineRule="auto"/>
        <w:jc w:val="both"/>
        <w:rPr>
          <w:color w:val="auto"/>
          <w:sz w:val="28"/>
          <w:szCs w:val="28"/>
        </w:rPr>
      </w:pPr>
      <w:r w:rsidRPr="009751B4">
        <w:rPr>
          <w:color w:val="auto"/>
          <w:sz w:val="28"/>
          <w:szCs w:val="28"/>
        </w:rPr>
        <w:tab/>
        <w:t xml:space="preserve">На сегодняшний день к числу основных проблем трудового законодательства РФ следует отнести отсутствие каких-либо критериев разграничения относительно стимулирующих выплат. Так, несмотря на то, что данные выплаты предусмотрены трудовым законодательством, законодатель при этом не определяет внутреннее содержание каждой выплаты, оставляя данное право на усмотрение работодателя, имеющего полномочия осуществить установление определённой стимулирующей выплаты на свое усмотрение. </w:t>
      </w:r>
    </w:p>
    <w:p w:rsidR="009F2682" w:rsidRPr="009751B4" w:rsidRDefault="006B6EC7">
      <w:pPr>
        <w:spacing w:after="0" w:line="360" w:lineRule="auto"/>
        <w:ind w:firstLine="709"/>
        <w:jc w:val="both"/>
        <w:rPr>
          <w:rFonts w:ascii="Times New Roman" w:eastAsia="Times New Roman" w:hAnsi="Times New Roman" w:cs="Times New Roman"/>
          <w:color w:val="auto"/>
          <w:sz w:val="28"/>
          <w:szCs w:val="28"/>
        </w:rPr>
      </w:pPr>
      <w:r w:rsidRPr="009751B4">
        <w:rPr>
          <w:rFonts w:ascii="Times New Roman" w:hAnsi="Times New Roman"/>
          <w:color w:val="auto"/>
          <w:sz w:val="28"/>
          <w:szCs w:val="28"/>
        </w:rPr>
        <w:t xml:space="preserve">Локальный способ установления заработной платы на сегодняшний день представляет собой достаточно широкий научный интерес, поскольку данные нормы принимаются на конкретных предприятиях и соответственно действуют только в рамках этого предприятия. Главным условием является то, что установление данных норм не должно противоречить нормам действующего законодательства РФ, однако, в данном случае, исходя из положений о стимулирующих выплат можно признать, что фактически работодатель получает неограниченную волю, которая должна «укладываться» в главное условие о том, что стимулирующая выплата не должна быт дискриминационной. Однако существует достаточно большое количество из судебной практики, указывающих на то, что именно при </w:t>
      </w:r>
      <w:r w:rsidRPr="009751B4">
        <w:rPr>
          <w:rFonts w:ascii="Times New Roman" w:hAnsi="Times New Roman"/>
          <w:color w:val="auto"/>
          <w:sz w:val="28"/>
          <w:szCs w:val="28"/>
        </w:rPr>
        <w:lastRenderedPageBreak/>
        <w:t xml:space="preserve">установлении стимулирующих выплат происходит большее количество нарушений трудового законодательства. </w:t>
      </w:r>
    </w:p>
    <w:p w:rsidR="009F2682" w:rsidRPr="009751B4" w:rsidRDefault="006B6EC7">
      <w:pPr>
        <w:pStyle w:val="aa"/>
        <w:rPr>
          <w:color w:val="auto"/>
        </w:rPr>
      </w:pPr>
      <w:r w:rsidRPr="009751B4">
        <w:rPr>
          <w:color w:val="auto"/>
        </w:rPr>
        <w:t xml:space="preserve">Так, например, в ряде государственных органов осуществляется фиксированная выплата денежного довольствия, предусмотренная соответствующими нормативно-правовыми актами, причем система премирования, как правило, не зависит от фактического объема выполненной работы, что в свою очередь приводит к формальному соблюдению принципа равенства государственных служащих при получении денежного довольствия, но между тем, зарождает у них чувство несправедливости. Недостаточно ясный и понятный механизм применения стимулирующий выплат является нередким явлением и для организаций других видов (отличных от государственной службы). </w:t>
      </w:r>
    </w:p>
    <w:p w:rsidR="009F2682" w:rsidRPr="009751B4" w:rsidRDefault="006B6EC7">
      <w:pPr>
        <w:pStyle w:val="aa"/>
        <w:rPr>
          <w:color w:val="auto"/>
        </w:rPr>
      </w:pPr>
      <w:r w:rsidRPr="009751B4">
        <w:rPr>
          <w:color w:val="auto"/>
        </w:rPr>
        <w:t xml:space="preserve">В настоящее время ввиду достаточно широкого участия государства в процессе управления при установлении заработной платы работникам путем предоставления соответствующих государственных гарантий к числу важнейшему направлению государственной политики в сфере охраны труда следует отнести продолжение своевременной индексации заработной платы работников, соответствующей текущей экономической ситуации, происходящей в государстве. </w:t>
      </w:r>
    </w:p>
    <w:p w:rsidR="009F2682" w:rsidRPr="009751B4" w:rsidRDefault="006B6EC7">
      <w:pPr>
        <w:pStyle w:val="aa"/>
        <w:rPr>
          <w:color w:val="auto"/>
        </w:rPr>
      </w:pPr>
      <w:r w:rsidRPr="009751B4">
        <w:rPr>
          <w:color w:val="auto"/>
        </w:rPr>
        <w:t xml:space="preserve">Таким образом, определенные трудности в регулировании оплаты труда в настоящее время вызывает именно регулирование порядка предоставления стимулирующих выплат, что на мой взгляд, может быть решено путем установления некоторых </w:t>
      </w:r>
      <w:r w:rsidR="008E6950" w:rsidRPr="009751B4">
        <w:rPr>
          <w:color w:val="auto"/>
        </w:rPr>
        <w:t>ограничений,</w:t>
      </w:r>
      <w:r w:rsidRPr="009751B4">
        <w:rPr>
          <w:color w:val="auto"/>
        </w:rPr>
        <w:t xml:space="preserve"> связанных с осуществлением выплат рассматриваемых видов выплат. </w:t>
      </w:r>
      <w:r w:rsidR="008E6950" w:rsidRPr="009751B4">
        <w:rPr>
          <w:color w:val="auto"/>
        </w:rPr>
        <w:t xml:space="preserve"> </w:t>
      </w:r>
      <w:r w:rsidRPr="009751B4">
        <w:rPr>
          <w:color w:val="auto"/>
        </w:rPr>
        <w:t xml:space="preserve">Особое внимание законодателя, при этом должно быт обращено на проблемы выплат «серой» заработной платы с целью ухода от уплаты налогов в доход государства, что требует разработки соответствующих правовых механизмов в системе государственного регулирования. </w:t>
      </w:r>
    </w:p>
    <w:p w:rsidR="009F2682" w:rsidRPr="009751B4" w:rsidRDefault="009F2682">
      <w:pPr>
        <w:pStyle w:val="aa"/>
        <w:rPr>
          <w:color w:val="auto"/>
        </w:rPr>
      </w:pPr>
    </w:p>
    <w:bookmarkEnd w:id="1"/>
    <w:p w:rsidR="009F2682" w:rsidRPr="009751B4" w:rsidRDefault="009F2682">
      <w:pPr>
        <w:pStyle w:val="aa"/>
        <w:rPr>
          <w:color w:val="auto"/>
        </w:rPr>
      </w:pPr>
    </w:p>
    <w:p w:rsidR="009F2682" w:rsidRPr="009751B4" w:rsidRDefault="00E62B44">
      <w:pPr>
        <w:pStyle w:val="10"/>
        <w:spacing w:before="0" w:line="360" w:lineRule="auto"/>
        <w:jc w:val="center"/>
        <w:rPr>
          <w:rFonts w:ascii="Times New Roman" w:eastAsia="Times New Roman" w:hAnsi="Times New Roman" w:cs="Times New Roman"/>
          <w:b/>
          <w:bCs/>
          <w:color w:val="auto"/>
          <w:sz w:val="28"/>
          <w:szCs w:val="28"/>
          <w:u w:color="000000"/>
        </w:rPr>
      </w:pPr>
      <w:bookmarkStart w:id="10" w:name="_Toc113463569"/>
      <w:r w:rsidRPr="009751B4">
        <w:rPr>
          <w:rFonts w:ascii="Times New Roman" w:hAnsi="Times New Roman"/>
          <w:b/>
          <w:bCs/>
          <w:color w:val="auto"/>
          <w:sz w:val="28"/>
          <w:szCs w:val="28"/>
          <w:u w:color="000000"/>
        </w:rPr>
        <w:lastRenderedPageBreak/>
        <w:t>БИБЛИОГРАФИЧЕСКИЙ СПИСОК</w:t>
      </w:r>
      <w:bookmarkEnd w:id="10"/>
    </w:p>
    <w:p w:rsidR="009F2682" w:rsidRPr="009751B4" w:rsidRDefault="009F2682">
      <w:pPr>
        <w:rPr>
          <w:color w:val="auto"/>
        </w:rPr>
      </w:pPr>
    </w:p>
    <w:p w:rsidR="009751B4" w:rsidRPr="009751B4" w:rsidRDefault="009751B4" w:rsidP="009751B4">
      <w:pPr>
        <w:pStyle w:val="Standard"/>
        <w:numPr>
          <w:ilvl w:val="0"/>
          <w:numId w:val="6"/>
        </w:numPr>
        <w:spacing w:line="360" w:lineRule="auto"/>
        <w:ind w:left="0" w:firstLine="709"/>
        <w:jc w:val="both"/>
        <w:rPr>
          <w:color w:val="auto"/>
          <w:sz w:val="28"/>
          <w:szCs w:val="28"/>
        </w:rPr>
      </w:pPr>
      <w:r w:rsidRPr="009751B4">
        <w:rPr>
          <w:color w:val="auto"/>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01.07.2020 N 11-ФКЗ) // Собрание законодательства </w:t>
      </w:r>
    </w:p>
    <w:p w:rsidR="009751B4" w:rsidRPr="009751B4" w:rsidRDefault="009751B4" w:rsidP="009751B4">
      <w:pPr>
        <w:pStyle w:val="Standard"/>
        <w:numPr>
          <w:ilvl w:val="0"/>
          <w:numId w:val="6"/>
        </w:numPr>
        <w:spacing w:line="360" w:lineRule="auto"/>
        <w:ind w:left="0" w:firstLine="709"/>
        <w:jc w:val="both"/>
        <w:rPr>
          <w:color w:val="auto"/>
          <w:sz w:val="28"/>
          <w:szCs w:val="28"/>
        </w:rPr>
      </w:pPr>
      <w:r w:rsidRPr="009751B4">
        <w:rPr>
          <w:color w:val="auto"/>
          <w:sz w:val="28"/>
          <w:szCs w:val="28"/>
        </w:rPr>
        <w:t>Конвенция No 95 Международной организации труда «Относительно защиты заработной платы» // Бюллетень Верховного Суда РФ. 1995. No 5. Ст.1</w:t>
      </w:r>
    </w:p>
    <w:p w:rsidR="009751B4" w:rsidRPr="009751B4" w:rsidRDefault="009751B4" w:rsidP="009751B4">
      <w:pPr>
        <w:pStyle w:val="Standard"/>
        <w:numPr>
          <w:ilvl w:val="0"/>
          <w:numId w:val="6"/>
        </w:numPr>
        <w:spacing w:line="360" w:lineRule="auto"/>
        <w:ind w:left="0" w:firstLine="709"/>
        <w:jc w:val="both"/>
        <w:rPr>
          <w:color w:val="auto"/>
          <w:sz w:val="28"/>
          <w:szCs w:val="28"/>
        </w:rPr>
      </w:pPr>
      <w:hyperlink r:id="rId13" w:history="1">
        <w:r w:rsidRPr="009751B4">
          <w:rPr>
            <w:rStyle w:val="Hyperlink0"/>
            <w:color w:val="auto"/>
            <w:sz w:val="28"/>
            <w:szCs w:val="28"/>
          </w:rPr>
          <w:t>Трудовой кодекс Российской Федерации от 30.12.2001 N 197-ФЗ (ред. от 14.07.2022)</w:t>
        </w:r>
      </w:hyperlink>
      <w:r w:rsidRPr="009751B4">
        <w:rPr>
          <w:color w:val="auto"/>
          <w:sz w:val="28"/>
          <w:szCs w:val="28"/>
        </w:rPr>
        <w:t xml:space="preserve">  // Собрание законодательства Российской Федерации от 7 января 2002 г. N 1 (часть I) ст. 3</w:t>
      </w:r>
    </w:p>
    <w:p w:rsidR="009751B4" w:rsidRPr="009751B4" w:rsidRDefault="009751B4" w:rsidP="009751B4">
      <w:pPr>
        <w:pStyle w:val="Standard"/>
        <w:numPr>
          <w:ilvl w:val="0"/>
          <w:numId w:val="6"/>
        </w:numPr>
        <w:spacing w:line="360" w:lineRule="auto"/>
        <w:ind w:left="0" w:firstLine="709"/>
        <w:jc w:val="both"/>
        <w:rPr>
          <w:color w:val="auto"/>
          <w:sz w:val="28"/>
          <w:szCs w:val="28"/>
        </w:rPr>
      </w:pPr>
      <w:hyperlink r:id="rId14" w:history="1">
        <w:r w:rsidRPr="009751B4">
          <w:rPr>
            <w:rStyle w:val="Hyperlink0"/>
            <w:color w:val="auto"/>
            <w:sz w:val="28"/>
            <w:szCs w:val="28"/>
          </w:rPr>
          <w:t>Постановление Правительства РФ от 24.12.2007 N 922 (ред. от 10.12.2016) "Об особенностях порядка исчисления средней заработной платы"</w:t>
        </w:r>
      </w:hyperlink>
      <w:r w:rsidRPr="009751B4">
        <w:rPr>
          <w:color w:val="auto"/>
          <w:sz w:val="28"/>
          <w:szCs w:val="28"/>
        </w:rPr>
        <w:t xml:space="preserve"> // Собрание законодательства Российской Федерации от 31 декабря 2007 г. N 53 ст. 6618</w:t>
      </w:r>
    </w:p>
    <w:p w:rsidR="009751B4" w:rsidRPr="009751B4" w:rsidRDefault="009751B4" w:rsidP="009751B4">
      <w:pPr>
        <w:pStyle w:val="Standard"/>
        <w:numPr>
          <w:ilvl w:val="0"/>
          <w:numId w:val="6"/>
        </w:numPr>
        <w:spacing w:line="360" w:lineRule="auto"/>
        <w:ind w:left="0" w:firstLine="709"/>
        <w:jc w:val="both"/>
        <w:rPr>
          <w:color w:val="auto"/>
          <w:sz w:val="28"/>
          <w:szCs w:val="28"/>
        </w:rPr>
      </w:pPr>
      <w:r w:rsidRPr="009751B4">
        <w:rPr>
          <w:color w:val="auto"/>
          <w:sz w:val="28"/>
          <w:szCs w:val="28"/>
        </w:rPr>
        <w: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2022 год" (утв. решением Российской трехсторонней комиссии по регулированию социально-трудовых отношений от 23.12.2021, протокол N 11) // [Доступен из справочно-поисковой системы «Консультант-Плюс»]</w:t>
      </w:r>
    </w:p>
    <w:p w:rsidR="009751B4" w:rsidRPr="009751B4" w:rsidRDefault="009751B4" w:rsidP="009751B4">
      <w:pPr>
        <w:pStyle w:val="Standard"/>
        <w:spacing w:line="360" w:lineRule="auto"/>
        <w:ind w:firstLine="709"/>
        <w:jc w:val="both"/>
        <w:rPr>
          <w:color w:val="auto"/>
          <w:sz w:val="28"/>
          <w:szCs w:val="28"/>
        </w:rPr>
      </w:pPr>
    </w:p>
    <w:p w:rsidR="009751B4" w:rsidRPr="009751B4" w:rsidRDefault="009751B4" w:rsidP="009751B4">
      <w:pPr>
        <w:pStyle w:val="Standard"/>
        <w:spacing w:line="360" w:lineRule="auto"/>
        <w:ind w:firstLine="709"/>
        <w:jc w:val="center"/>
        <w:rPr>
          <w:b/>
          <w:color w:val="auto"/>
          <w:sz w:val="28"/>
          <w:szCs w:val="28"/>
        </w:rPr>
      </w:pPr>
      <w:r w:rsidRPr="009751B4">
        <w:rPr>
          <w:b/>
          <w:color w:val="auto"/>
          <w:sz w:val="28"/>
          <w:szCs w:val="28"/>
          <w:lang w:val="en-US"/>
        </w:rPr>
        <w:t>II</w:t>
      </w:r>
      <w:r w:rsidRPr="009751B4">
        <w:rPr>
          <w:b/>
          <w:color w:val="auto"/>
          <w:sz w:val="28"/>
          <w:szCs w:val="28"/>
        </w:rPr>
        <w:t>. Учебная и монографическая литература</w:t>
      </w:r>
    </w:p>
    <w:p w:rsidR="009751B4" w:rsidRPr="009751B4" w:rsidRDefault="009751B4" w:rsidP="009751B4">
      <w:pPr>
        <w:pStyle w:val="Standard"/>
        <w:numPr>
          <w:ilvl w:val="0"/>
          <w:numId w:val="6"/>
        </w:numPr>
        <w:spacing w:line="360" w:lineRule="auto"/>
        <w:ind w:left="0" w:firstLine="709"/>
        <w:jc w:val="both"/>
        <w:rPr>
          <w:color w:val="auto"/>
          <w:sz w:val="28"/>
          <w:szCs w:val="28"/>
        </w:rPr>
      </w:pPr>
      <w:r w:rsidRPr="009751B4">
        <w:rPr>
          <w:color w:val="auto"/>
          <w:sz w:val="28"/>
          <w:szCs w:val="28"/>
        </w:rPr>
        <w:t>Лившиц Р.З. Заработная плата в СССР. Правовое исследование. М., 1972. - С. 27.</w:t>
      </w:r>
    </w:p>
    <w:p w:rsidR="009751B4" w:rsidRDefault="009751B4" w:rsidP="009751B4">
      <w:pPr>
        <w:pStyle w:val="Standard"/>
        <w:numPr>
          <w:ilvl w:val="0"/>
          <w:numId w:val="6"/>
        </w:numPr>
        <w:spacing w:line="360" w:lineRule="auto"/>
        <w:ind w:left="0" w:firstLine="709"/>
        <w:jc w:val="both"/>
        <w:rPr>
          <w:color w:val="auto"/>
          <w:sz w:val="28"/>
          <w:szCs w:val="28"/>
        </w:rPr>
      </w:pPr>
      <w:r w:rsidRPr="009751B4">
        <w:rPr>
          <w:color w:val="auto"/>
          <w:sz w:val="28"/>
          <w:szCs w:val="28"/>
        </w:rPr>
        <w:t>Пашерстник А.Е. Правовые вопросы вознаграждения за труд рабочих и служащих. - М., 1949. - С. 107.</w:t>
      </w:r>
    </w:p>
    <w:p w:rsidR="009751B4" w:rsidRPr="002B44B8" w:rsidRDefault="009751B4" w:rsidP="009751B4">
      <w:pPr>
        <w:pStyle w:val="Standard"/>
        <w:numPr>
          <w:ilvl w:val="0"/>
          <w:numId w:val="6"/>
        </w:numPr>
        <w:spacing w:line="360" w:lineRule="auto"/>
        <w:ind w:left="0" w:firstLine="709"/>
        <w:jc w:val="both"/>
        <w:rPr>
          <w:color w:val="auto"/>
          <w:sz w:val="28"/>
          <w:szCs w:val="28"/>
        </w:rPr>
      </w:pPr>
      <w:r w:rsidRPr="002B44B8">
        <w:rPr>
          <w:color w:val="auto"/>
          <w:sz w:val="28"/>
          <w:szCs w:val="28"/>
        </w:rPr>
        <w:t>Рабинович - Захарьин С.Л. Заработная плата по советскому праву. М., 1927. - С. 8.</w:t>
      </w:r>
    </w:p>
    <w:p w:rsidR="009751B4" w:rsidRPr="009751B4" w:rsidRDefault="009751B4" w:rsidP="009751B4">
      <w:pPr>
        <w:pStyle w:val="Standard"/>
        <w:numPr>
          <w:ilvl w:val="0"/>
          <w:numId w:val="6"/>
        </w:numPr>
        <w:spacing w:line="360" w:lineRule="auto"/>
        <w:ind w:left="0" w:firstLine="709"/>
        <w:jc w:val="both"/>
        <w:rPr>
          <w:color w:val="auto"/>
          <w:sz w:val="40"/>
          <w:szCs w:val="28"/>
        </w:rPr>
      </w:pPr>
      <w:r w:rsidRPr="009751B4">
        <w:rPr>
          <w:bCs/>
          <w:color w:val="auto"/>
          <w:sz w:val="28"/>
          <w:szCs w:val="20"/>
          <w:shd w:val="clear" w:color="auto" w:fill="FFFFFF"/>
        </w:rPr>
        <w:lastRenderedPageBreak/>
        <w:t>Трудовое</w:t>
      </w:r>
      <w:r w:rsidRPr="009751B4">
        <w:rPr>
          <w:color w:val="auto"/>
          <w:sz w:val="28"/>
          <w:szCs w:val="20"/>
          <w:shd w:val="clear" w:color="auto" w:fill="FFFFFF"/>
        </w:rPr>
        <w:t> </w:t>
      </w:r>
      <w:r w:rsidRPr="009751B4">
        <w:rPr>
          <w:bCs/>
          <w:color w:val="auto"/>
          <w:sz w:val="28"/>
          <w:szCs w:val="20"/>
          <w:shd w:val="clear" w:color="auto" w:fill="FFFFFF"/>
        </w:rPr>
        <w:t>право</w:t>
      </w:r>
      <w:r w:rsidRPr="009751B4">
        <w:rPr>
          <w:color w:val="auto"/>
          <w:sz w:val="28"/>
          <w:szCs w:val="20"/>
          <w:shd w:val="clear" w:color="auto" w:fill="FFFFFF"/>
        </w:rPr>
        <w:t> России в 2 т. Том 2. Особенная часть : </w:t>
      </w:r>
      <w:r w:rsidRPr="009751B4">
        <w:rPr>
          <w:bCs/>
          <w:color w:val="auto"/>
          <w:sz w:val="28"/>
          <w:szCs w:val="20"/>
          <w:shd w:val="clear" w:color="auto" w:fill="FFFFFF"/>
        </w:rPr>
        <w:t>учебник</w:t>
      </w:r>
      <w:r w:rsidRPr="009751B4">
        <w:rPr>
          <w:color w:val="auto"/>
          <w:sz w:val="28"/>
          <w:szCs w:val="20"/>
          <w:shd w:val="clear" w:color="auto" w:fill="FFFFFF"/>
        </w:rPr>
        <w:t> для вузов / Е. Б. Хохлов [и др.] ; ответственные редакторы Е. Б. Хохлов, В. А. Сафонов. — 9-е изд., перераб. и доп. — Москва : Издательство Юрайт, </w:t>
      </w:r>
      <w:r w:rsidRPr="009751B4">
        <w:rPr>
          <w:bCs/>
          <w:color w:val="auto"/>
          <w:sz w:val="28"/>
          <w:szCs w:val="20"/>
          <w:shd w:val="clear" w:color="auto" w:fill="FFFFFF"/>
        </w:rPr>
        <w:t>2022</w:t>
      </w:r>
    </w:p>
    <w:p w:rsidR="009751B4" w:rsidRPr="009751B4" w:rsidRDefault="009751B4" w:rsidP="009751B4">
      <w:pPr>
        <w:pStyle w:val="Standard"/>
        <w:spacing w:line="360" w:lineRule="auto"/>
        <w:ind w:firstLine="709"/>
        <w:jc w:val="both"/>
        <w:rPr>
          <w:color w:val="auto"/>
          <w:sz w:val="28"/>
          <w:szCs w:val="28"/>
        </w:rPr>
      </w:pPr>
    </w:p>
    <w:p w:rsidR="009751B4" w:rsidRPr="009751B4" w:rsidRDefault="009751B4" w:rsidP="009751B4">
      <w:pPr>
        <w:pStyle w:val="Standard"/>
        <w:spacing w:line="360" w:lineRule="auto"/>
        <w:ind w:firstLine="709"/>
        <w:jc w:val="center"/>
        <w:rPr>
          <w:b/>
          <w:bCs/>
          <w:color w:val="auto"/>
          <w:sz w:val="28"/>
          <w:szCs w:val="28"/>
        </w:rPr>
      </w:pPr>
      <w:r w:rsidRPr="009751B4">
        <w:rPr>
          <w:b/>
          <w:bCs/>
          <w:color w:val="auto"/>
          <w:sz w:val="28"/>
          <w:szCs w:val="28"/>
          <w:lang w:val="en-US"/>
        </w:rPr>
        <w:t>III</w:t>
      </w:r>
      <w:r w:rsidRPr="009751B4">
        <w:rPr>
          <w:b/>
          <w:bCs/>
          <w:color w:val="auto"/>
          <w:sz w:val="28"/>
          <w:szCs w:val="28"/>
        </w:rPr>
        <w:t>. Периодические издания</w:t>
      </w:r>
    </w:p>
    <w:p w:rsidR="009751B4" w:rsidRPr="009751B4" w:rsidRDefault="009751B4" w:rsidP="009751B4">
      <w:pPr>
        <w:pStyle w:val="ab"/>
        <w:numPr>
          <w:ilvl w:val="0"/>
          <w:numId w:val="3"/>
        </w:numPr>
        <w:spacing w:after="0" w:line="360" w:lineRule="auto"/>
        <w:ind w:left="0" w:firstLine="709"/>
        <w:jc w:val="both"/>
        <w:rPr>
          <w:rFonts w:ascii="Times New Roman" w:hAnsi="Times New Roman"/>
          <w:color w:val="auto"/>
          <w:sz w:val="28"/>
          <w:szCs w:val="28"/>
        </w:rPr>
      </w:pPr>
      <w:r w:rsidRPr="009751B4">
        <w:rPr>
          <w:rFonts w:ascii="Times New Roman" w:hAnsi="Times New Roman"/>
          <w:color w:val="auto"/>
          <w:sz w:val="28"/>
          <w:szCs w:val="28"/>
        </w:rPr>
        <w:t>Глобина М. С. Проблемы оплаты труда работников на современных российских предприятиях // Актуальные вопросы управления персоналом: сб. материалов студ. XVIII научно-практ. конференции. - М., 2019. - С. 91-96.</w:t>
      </w:r>
    </w:p>
    <w:p w:rsidR="009751B4" w:rsidRPr="009751B4" w:rsidRDefault="009751B4" w:rsidP="009751B4">
      <w:pPr>
        <w:pStyle w:val="ab"/>
        <w:numPr>
          <w:ilvl w:val="0"/>
          <w:numId w:val="3"/>
        </w:numPr>
        <w:spacing w:after="0" w:line="360" w:lineRule="auto"/>
        <w:ind w:left="0" w:firstLine="709"/>
        <w:jc w:val="both"/>
        <w:rPr>
          <w:rFonts w:ascii="Times New Roman" w:hAnsi="Times New Roman"/>
          <w:color w:val="auto"/>
          <w:sz w:val="28"/>
          <w:szCs w:val="28"/>
        </w:rPr>
      </w:pPr>
      <w:r w:rsidRPr="009751B4">
        <w:rPr>
          <w:rFonts w:ascii="Times New Roman" w:hAnsi="Times New Roman"/>
          <w:color w:val="auto"/>
          <w:sz w:val="28"/>
          <w:szCs w:val="28"/>
        </w:rPr>
        <w:t>Князева Н.А. Защита прав работников на своевременную и в полном объеме выплату заработной платы // Актуальные проблемы российского права. - 2019. - № 1 (98). - С. 111-118.</w:t>
      </w:r>
    </w:p>
    <w:p w:rsidR="009751B4" w:rsidRPr="009751B4" w:rsidRDefault="009751B4" w:rsidP="009751B4">
      <w:pPr>
        <w:pStyle w:val="ab"/>
        <w:numPr>
          <w:ilvl w:val="0"/>
          <w:numId w:val="3"/>
        </w:numPr>
        <w:spacing w:after="0" w:line="360" w:lineRule="auto"/>
        <w:ind w:left="0" w:firstLine="709"/>
        <w:jc w:val="both"/>
        <w:rPr>
          <w:rFonts w:ascii="Times New Roman" w:hAnsi="Times New Roman"/>
          <w:color w:val="auto"/>
          <w:sz w:val="28"/>
          <w:szCs w:val="28"/>
        </w:rPr>
      </w:pPr>
      <w:r w:rsidRPr="009751B4">
        <w:rPr>
          <w:rFonts w:ascii="Times New Roman" w:hAnsi="Times New Roman"/>
          <w:color w:val="auto"/>
          <w:sz w:val="28"/>
          <w:szCs w:val="28"/>
        </w:rPr>
        <w:t>Николаев Г.Н. Локальное регулирование заработной платы // E-Scio. - 2019. -№11 (38). – С.473-477.</w:t>
      </w:r>
    </w:p>
    <w:p w:rsidR="009751B4" w:rsidRPr="009751B4" w:rsidRDefault="009751B4" w:rsidP="009751B4">
      <w:pPr>
        <w:pStyle w:val="ab"/>
        <w:numPr>
          <w:ilvl w:val="0"/>
          <w:numId w:val="3"/>
        </w:numPr>
        <w:spacing w:after="0" w:line="360" w:lineRule="auto"/>
        <w:ind w:left="0" w:firstLine="709"/>
        <w:jc w:val="both"/>
        <w:rPr>
          <w:rFonts w:ascii="Times New Roman" w:hAnsi="Times New Roman"/>
          <w:color w:val="auto"/>
          <w:sz w:val="28"/>
          <w:szCs w:val="28"/>
        </w:rPr>
      </w:pPr>
      <w:r w:rsidRPr="009751B4">
        <w:rPr>
          <w:rFonts w:ascii="Times New Roman" w:hAnsi="Times New Roman"/>
          <w:color w:val="auto"/>
          <w:sz w:val="28"/>
          <w:szCs w:val="28"/>
        </w:rPr>
        <w:t>Рожкова Л.К. Формы и виды заработной платы // Вестник науки. - 2019. - №9 (18). – С.29-33</w:t>
      </w:r>
    </w:p>
    <w:p w:rsidR="009751B4" w:rsidRPr="009751B4" w:rsidRDefault="009751B4" w:rsidP="009751B4">
      <w:pPr>
        <w:pStyle w:val="ab"/>
        <w:numPr>
          <w:ilvl w:val="0"/>
          <w:numId w:val="3"/>
        </w:numPr>
        <w:spacing w:after="0" w:line="360" w:lineRule="auto"/>
        <w:ind w:left="0" w:firstLine="709"/>
        <w:jc w:val="both"/>
        <w:rPr>
          <w:rFonts w:ascii="Times New Roman" w:hAnsi="Times New Roman"/>
          <w:color w:val="auto"/>
          <w:sz w:val="28"/>
          <w:szCs w:val="28"/>
        </w:rPr>
      </w:pPr>
      <w:r w:rsidRPr="009751B4">
        <w:rPr>
          <w:rFonts w:ascii="Times New Roman" w:hAnsi="Times New Roman"/>
          <w:color w:val="auto"/>
          <w:sz w:val="28"/>
          <w:szCs w:val="28"/>
        </w:rPr>
        <w:t>Сорокина В.А. Заработная плата и её функции // Academy. - 2018. - №1 (28). – С.48-49.</w:t>
      </w:r>
    </w:p>
    <w:p w:rsidR="009751B4" w:rsidRPr="009751B4" w:rsidRDefault="009751B4" w:rsidP="009751B4">
      <w:pPr>
        <w:pStyle w:val="ab"/>
        <w:numPr>
          <w:ilvl w:val="0"/>
          <w:numId w:val="3"/>
        </w:numPr>
        <w:spacing w:after="0" w:line="360" w:lineRule="auto"/>
        <w:ind w:left="0" w:firstLine="709"/>
        <w:jc w:val="both"/>
        <w:rPr>
          <w:rFonts w:ascii="Times New Roman" w:hAnsi="Times New Roman"/>
          <w:color w:val="auto"/>
          <w:sz w:val="28"/>
          <w:szCs w:val="28"/>
        </w:rPr>
      </w:pPr>
      <w:r w:rsidRPr="009751B4">
        <w:rPr>
          <w:rFonts w:ascii="Times New Roman" w:hAnsi="Times New Roman"/>
          <w:color w:val="auto"/>
          <w:sz w:val="28"/>
          <w:szCs w:val="28"/>
        </w:rPr>
        <w:t>Филипповская О.В. Законодательное регулирование и методика учета удержаний из оплаты труда // Алтайский вестник Финуниверситета. - 2018. - №3. – С.135-138.</w:t>
      </w:r>
    </w:p>
    <w:p w:rsidR="009751B4" w:rsidRPr="009751B4" w:rsidRDefault="009751B4" w:rsidP="009751B4">
      <w:pPr>
        <w:pStyle w:val="ab"/>
        <w:numPr>
          <w:ilvl w:val="0"/>
          <w:numId w:val="3"/>
        </w:numPr>
        <w:spacing w:after="0" w:line="360" w:lineRule="auto"/>
        <w:ind w:left="0" w:firstLine="709"/>
        <w:jc w:val="both"/>
        <w:rPr>
          <w:rFonts w:ascii="Times New Roman" w:hAnsi="Times New Roman"/>
          <w:color w:val="auto"/>
          <w:sz w:val="28"/>
          <w:szCs w:val="28"/>
        </w:rPr>
      </w:pPr>
      <w:r w:rsidRPr="009751B4">
        <w:rPr>
          <w:rFonts w:ascii="Times New Roman" w:hAnsi="Times New Roman"/>
          <w:color w:val="auto"/>
          <w:sz w:val="28"/>
          <w:szCs w:val="28"/>
        </w:rPr>
        <w:t>Чернова Е.Г. К вопросу о государственных гарантиях федеральных государственных гражданских служащих // Вестник Сибирского юридического института МВД России. - 2021. - №3 (44). – С.137-146.</w:t>
      </w:r>
    </w:p>
    <w:p w:rsidR="009751B4" w:rsidRPr="009751B4" w:rsidRDefault="009751B4" w:rsidP="009751B4">
      <w:pPr>
        <w:pStyle w:val="ab"/>
        <w:numPr>
          <w:ilvl w:val="0"/>
          <w:numId w:val="3"/>
        </w:numPr>
        <w:spacing w:after="0" w:line="360" w:lineRule="auto"/>
        <w:ind w:left="0" w:firstLine="709"/>
        <w:jc w:val="both"/>
        <w:rPr>
          <w:rFonts w:ascii="Times New Roman" w:hAnsi="Times New Roman"/>
          <w:color w:val="auto"/>
          <w:sz w:val="28"/>
          <w:szCs w:val="28"/>
        </w:rPr>
      </w:pPr>
      <w:r w:rsidRPr="009751B4">
        <w:rPr>
          <w:rFonts w:ascii="Times New Roman" w:hAnsi="Times New Roman"/>
          <w:color w:val="auto"/>
          <w:sz w:val="28"/>
          <w:szCs w:val="28"/>
        </w:rPr>
        <w:t>Чернявская С.А., Колесниченко А.Б., Собянина В.А., Красникова  К.А. Виды удержаний из заработной платы работников, отражение их в учете // ЕГИ. - 2020. - №5 (31). – С.363-368.</w:t>
      </w:r>
    </w:p>
    <w:p w:rsidR="009751B4" w:rsidRPr="009751B4" w:rsidRDefault="009751B4" w:rsidP="009751B4">
      <w:pPr>
        <w:pStyle w:val="ab"/>
        <w:spacing w:after="0" w:line="360" w:lineRule="auto"/>
        <w:ind w:left="0" w:firstLine="709"/>
        <w:jc w:val="both"/>
        <w:rPr>
          <w:rFonts w:ascii="Times New Roman" w:hAnsi="Times New Roman"/>
          <w:color w:val="auto"/>
          <w:sz w:val="28"/>
          <w:szCs w:val="28"/>
        </w:rPr>
      </w:pPr>
    </w:p>
    <w:p w:rsidR="009751B4" w:rsidRPr="009751B4" w:rsidRDefault="009751B4" w:rsidP="009751B4">
      <w:pPr>
        <w:pStyle w:val="ab"/>
        <w:spacing w:after="0" w:line="360" w:lineRule="auto"/>
        <w:ind w:left="0" w:firstLine="709"/>
        <w:jc w:val="center"/>
        <w:rPr>
          <w:rFonts w:ascii="Times New Roman" w:hAnsi="Times New Roman"/>
          <w:b/>
          <w:color w:val="auto"/>
          <w:sz w:val="28"/>
          <w:szCs w:val="28"/>
        </w:rPr>
      </w:pPr>
      <w:r w:rsidRPr="009751B4">
        <w:rPr>
          <w:rFonts w:ascii="Times New Roman" w:hAnsi="Times New Roman"/>
          <w:b/>
          <w:color w:val="auto"/>
          <w:sz w:val="28"/>
          <w:szCs w:val="28"/>
          <w:lang w:val="en-US"/>
        </w:rPr>
        <w:t>IV</w:t>
      </w:r>
      <w:r w:rsidRPr="009751B4">
        <w:rPr>
          <w:rFonts w:ascii="Times New Roman" w:hAnsi="Times New Roman"/>
          <w:b/>
          <w:color w:val="auto"/>
          <w:sz w:val="28"/>
          <w:szCs w:val="28"/>
        </w:rPr>
        <w:t>. Интернет-ресурсы</w:t>
      </w:r>
    </w:p>
    <w:p w:rsidR="009751B4" w:rsidRPr="009751B4" w:rsidRDefault="009751B4" w:rsidP="009751B4">
      <w:pPr>
        <w:pStyle w:val="Standard"/>
        <w:numPr>
          <w:ilvl w:val="0"/>
          <w:numId w:val="6"/>
        </w:numPr>
        <w:spacing w:line="360" w:lineRule="auto"/>
        <w:ind w:left="0" w:firstLine="709"/>
        <w:jc w:val="both"/>
        <w:rPr>
          <w:color w:val="auto"/>
          <w:sz w:val="28"/>
          <w:szCs w:val="28"/>
        </w:rPr>
      </w:pPr>
      <w:r w:rsidRPr="009751B4">
        <w:rPr>
          <w:color w:val="auto"/>
          <w:sz w:val="28"/>
          <w:szCs w:val="28"/>
        </w:rPr>
        <w:t>Решение Аргаяшского районного суда Челябинской области № 2-</w:t>
      </w:r>
      <w:r w:rsidRPr="009751B4">
        <w:rPr>
          <w:color w:val="auto"/>
          <w:sz w:val="28"/>
          <w:szCs w:val="28"/>
        </w:rPr>
        <w:lastRenderedPageBreak/>
        <w:t xml:space="preserve">2202/2016 2-55/2017 2-55/2017(2-2202/2016;)~М-1818/2016 М-1818/2016 от 3 апреля 2017 г. по делу № 2-2202/2016 // [Электронный ресурс: «Судебные и нормативные акты РФ»: </w:t>
      </w:r>
      <w:hyperlink r:id="rId15" w:history="1">
        <w:r w:rsidRPr="009751B4">
          <w:rPr>
            <w:rStyle w:val="Hyperlink0"/>
            <w:color w:val="auto"/>
            <w:sz w:val="28"/>
            <w:szCs w:val="28"/>
          </w:rPr>
          <w:t>https://sudact.ru/regular/doc/</w:t>
        </w:r>
      </w:hyperlink>
      <w:r w:rsidRPr="009751B4">
        <w:rPr>
          <w:color w:val="auto"/>
          <w:sz w:val="28"/>
          <w:szCs w:val="28"/>
        </w:rPr>
        <w:t>]</w:t>
      </w:r>
    </w:p>
    <w:p w:rsidR="009751B4" w:rsidRPr="009751B4" w:rsidRDefault="009751B4" w:rsidP="009751B4">
      <w:pPr>
        <w:pStyle w:val="Standard"/>
        <w:numPr>
          <w:ilvl w:val="0"/>
          <w:numId w:val="6"/>
        </w:numPr>
        <w:spacing w:line="360" w:lineRule="auto"/>
        <w:ind w:left="0" w:firstLine="709"/>
        <w:jc w:val="both"/>
        <w:rPr>
          <w:color w:val="auto"/>
          <w:sz w:val="28"/>
          <w:szCs w:val="28"/>
        </w:rPr>
      </w:pPr>
      <w:r w:rsidRPr="009751B4">
        <w:rPr>
          <w:color w:val="auto"/>
          <w:sz w:val="28"/>
          <w:szCs w:val="28"/>
        </w:rPr>
        <w:t xml:space="preserve">Решение Центрального районного суда г. Комсомольск-на-Амуре Хабаровского края № 2-5404/2019 2-627/2020 2-627/2020(2-5404/2019;)~М-5316/2019 М-5316/2019 от 18 февраля 2020 г. по делу № 2-5404/2019 // [Электронный ресурс: «Судебные и нормативные акты РФ»: </w:t>
      </w:r>
      <w:hyperlink r:id="rId16" w:history="1">
        <w:r w:rsidRPr="009751B4">
          <w:rPr>
            <w:rStyle w:val="Hyperlink0"/>
            <w:color w:val="auto"/>
            <w:sz w:val="28"/>
            <w:szCs w:val="28"/>
          </w:rPr>
          <w:t>https://sudact.ru/regular/doc/</w:t>
        </w:r>
      </w:hyperlink>
      <w:r w:rsidRPr="009751B4">
        <w:rPr>
          <w:color w:val="auto"/>
          <w:sz w:val="28"/>
          <w:szCs w:val="28"/>
        </w:rPr>
        <w:t>]</w:t>
      </w:r>
    </w:p>
    <w:p w:rsidR="009751B4" w:rsidRPr="009751B4" w:rsidRDefault="009751B4" w:rsidP="009751B4">
      <w:pPr>
        <w:pStyle w:val="Standard"/>
        <w:numPr>
          <w:ilvl w:val="0"/>
          <w:numId w:val="6"/>
        </w:numPr>
        <w:spacing w:line="360" w:lineRule="auto"/>
        <w:ind w:left="0" w:firstLine="709"/>
        <w:jc w:val="both"/>
        <w:rPr>
          <w:color w:val="auto"/>
          <w:sz w:val="28"/>
          <w:szCs w:val="28"/>
        </w:rPr>
      </w:pPr>
      <w:r w:rsidRPr="009751B4">
        <w:rPr>
          <w:color w:val="auto"/>
          <w:sz w:val="28"/>
          <w:szCs w:val="28"/>
        </w:rPr>
        <w:t xml:space="preserve">Решение Сорочинского районного суда Оренбургской области </w:t>
      </w:r>
      <w:r w:rsidRPr="009751B4">
        <w:rPr>
          <w:color w:val="auto"/>
          <w:sz w:val="28"/>
          <w:szCs w:val="28"/>
        </w:rPr>
        <w:br/>
        <w:t xml:space="preserve">от 26 мая 2011 г. // [Электронный ресурс: «Судебные и нормативные акты РФ»: </w:t>
      </w:r>
      <w:hyperlink r:id="rId17" w:history="1">
        <w:r w:rsidRPr="009751B4">
          <w:rPr>
            <w:rStyle w:val="Hyperlink0"/>
            <w:color w:val="auto"/>
            <w:sz w:val="28"/>
            <w:szCs w:val="28"/>
          </w:rPr>
          <w:t>https://sudact.ru/regular/doc/</w:t>
        </w:r>
      </w:hyperlink>
      <w:r w:rsidRPr="009751B4">
        <w:rPr>
          <w:color w:val="auto"/>
          <w:sz w:val="28"/>
          <w:szCs w:val="28"/>
        </w:rPr>
        <w:t>]</w:t>
      </w:r>
    </w:p>
    <w:p w:rsidR="009F2682" w:rsidRPr="009751B4" w:rsidRDefault="006B6EC7">
      <w:pPr>
        <w:tabs>
          <w:tab w:val="left" w:pos="6060"/>
        </w:tabs>
        <w:jc w:val="right"/>
        <w:rPr>
          <w:color w:val="auto"/>
        </w:rPr>
      </w:pPr>
      <w:r w:rsidRPr="009751B4">
        <w:rPr>
          <w:rFonts w:ascii="Times New Roman" w:hAnsi="Times New Roman"/>
          <w:b/>
          <w:bCs/>
          <w:color w:val="auto"/>
          <w:sz w:val="28"/>
          <w:szCs w:val="28"/>
        </w:rPr>
        <w:t xml:space="preserve"> </w:t>
      </w:r>
    </w:p>
    <w:sectPr w:rsidR="009F2682" w:rsidRPr="009751B4" w:rsidSect="00E62B44">
      <w:headerReference w:type="default" r:id="rId18"/>
      <w:footerReference w:type="default" r:id="rId19"/>
      <w:headerReference w:type="first" r:id="rId20"/>
      <w:footerReference w:type="first" r:id="rId21"/>
      <w:pgSz w:w="11900" w:h="16840"/>
      <w:pgMar w:top="1134" w:right="851"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D55" w:rsidRDefault="00F37D55">
      <w:pPr>
        <w:spacing w:after="0" w:line="240" w:lineRule="auto"/>
      </w:pPr>
      <w:r>
        <w:separator/>
      </w:r>
    </w:p>
  </w:endnote>
  <w:endnote w:type="continuationSeparator" w:id="0">
    <w:p w:rsidR="00F37D55" w:rsidRDefault="00F37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B44" w:rsidRDefault="00E62B44">
    <w:pPr>
      <w:pStyle w:val="a5"/>
      <w:jc w:val="center"/>
    </w:pPr>
    <w:r>
      <w:fldChar w:fldCharType="begin"/>
    </w:r>
    <w:r>
      <w:instrText xml:space="preserve"> PAGE </w:instrText>
    </w:r>
    <w:r>
      <w:fldChar w:fldCharType="separate"/>
    </w:r>
    <w:r w:rsidR="009751B4">
      <w:rPr>
        <w:noProof/>
      </w:rPr>
      <w:t>25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B44" w:rsidRDefault="00E62B4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D55" w:rsidRDefault="00F37D55">
      <w:r>
        <w:separator/>
      </w:r>
    </w:p>
  </w:footnote>
  <w:footnote w:type="continuationSeparator" w:id="0">
    <w:p w:rsidR="00F37D55" w:rsidRDefault="00F37D55">
      <w:r>
        <w:continuationSeparator/>
      </w:r>
    </w:p>
  </w:footnote>
  <w:footnote w:type="continuationNotice" w:id="1">
    <w:p w:rsidR="00F37D55" w:rsidRDefault="00F37D5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B44" w:rsidRDefault="00E62B4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B44" w:rsidRDefault="00E62B44">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62897"/>
    <w:multiLevelType w:val="hybridMultilevel"/>
    <w:tmpl w:val="93E8ABE0"/>
    <w:numStyleLink w:val="1"/>
  </w:abstractNum>
  <w:abstractNum w:abstractNumId="1" w15:restartNumberingAfterBreak="0">
    <w:nsid w:val="1377730C"/>
    <w:multiLevelType w:val="hybridMultilevel"/>
    <w:tmpl w:val="A9D876A4"/>
    <w:lvl w:ilvl="0" w:tplc="17D226A2">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691E294E">
      <w:start w:val="1"/>
      <w:numFmt w:val="bullet"/>
      <w:lvlText w:val="•"/>
      <w:lvlJc w:val="left"/>
      <w:pPr>
        <w:tabs>
          <w:tab w:val="left" w:pos="1120"/>
          <w:tab w:val="left" w:pos="2240"/>
          <w:tab w:val="left" w:pos="3360"/>
          <w:tab w:val="left" w:pos="4480"/>
          <w:tab w:val="left" w:pos="5600"/>
          <w:tab w:val="left" w:pos="6720"/>
          <w:tab w:val="left" w:pos="7840"/>
        </w:tabs>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0F662C1E">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EA960B70">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4F6007E">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2620688">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F9B8A9EC">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DC4E94C">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A0323DEE">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BC60D2D"/>
    <w:multiLevelType w:val="hybridMultilevel"/>
    <w:tmpl w:val="652CA790"/>
    <w:lvl w:ilvl="0" w:tplc="CBC83D68">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D446FBE">
      <w:start w:val="1"/>
      <w:numFmt w:val="bullet"/>
      <w:lvlText w:val="•"/>
      <w:lvlJc w:val="left"/>
      <w:pPr>
        <w:tabs>
          <w:tab w:val="left" w:pos="1120"/>
          <w:tab w:val="left" w:pos="2240"/>
          <w:tab w:val="left" w:pos="3360"/>
          <w:tab w:val="left" w:pos="4480"/>
          <w:tab w:val="left" w:pos="5600"/>
          <w:tab w:val="left" w:pos="6720"/>
          <w:tab w:val="left" w:pos="7840"/>
        </w:tabs>
        <w:ind w:left="27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5724619E">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ED40A86">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334AECE4">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22C7096">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DBED32C">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29AD50A">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857C4674">
      <w:start w:val="1"/>
      <w:numFmt w:val="bullet"/>
      <w:suff w:val="nothing"/>
      <w:lvlText w:val="•"/>
      <w:lvlJc w:val="left"/>
      <w:pPr>
        <w:tabs>
          <w:tab w:val="left" w:pos="1120"/>
          <w:tab w:val="left" w:pos="2240"/>
          <w:tab w:val="left" w:pos="3360"/>
          <w:tab w:val="left" w:pos="4480"/>
          <w:tab w:val="left" w:pos="5600"/>
          <w:tab w:val="left" w:pos="6720"/>
          <w:tab w:val="left" w:pos="7840"/>
        </w:tabs>
        <w:ind w:left="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AED79A4"/>
    <w:multiLevelType w:val="hybridMultilevel"/>
    <w:tmpl w:val="93E8ABE0"/>
    <w:styleLink w:val="1"/>
    <w:lvl w:ilvl="0" w:tplc="5F12BB02">
      <w:start w:val="1"/>
      <w:numFmt w:val="decimal"/>
      <w:lvlText w:val="%1."/>
      <w:lvlJc w:val="left"/>
      <w:pPr>
        <w:tabs>
          <w:tab w:val="num" w:pos="1416"/>
        </w:tabs>
        <w:ind w:left="708" w:firstLine="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408829C">
      <w:start w:val="1"/>
      <w:numFmt w:val="lowerLetter"/>
      <w:lvlText w:val="%2."/>
      <w:lvlJc w:val="left"/>
      <w:pPr>
        <w:tabs>
          <w:tab w:val="num" w:pos="1428"/>
        </w:tabs>
        <w:ind w:left="720" w:firstLine="1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363CF386">
      <w:start w:val="1"/>
      <w:numFmt w:val="lowerRoman"/>
      <w:lvlText w:val="%3."/>
      <w:lvlJc w:val="left"/>
      <w:pPr>
        <w:tabs>
          <w:tab w:val="num" w:pos="2148"/>
        </w:tabs>
        <w:ind w:left="1440" w:firstLine="6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01AFCEE">
      <w:start w:val="1"/>
      <w:numFmt w:val="decimal"/>
      <w:lvlText w:val="%4."/>
      <w:lvlJc w:val="left"/>
      <w:pPr>
        <w:tabs>
          <w:tab w:val="num" w:pos="2868"/>
        </w:tabs>
        <w:ind w:left="2160" w:firstLine="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010EB90A">
      <w:start w:val="1"/>
      <w:numFmt w:val="lowerLetter"/>
      <w:lvlText w:val="%5."/>
      <w:lvlJc w:val="left"/>
      <w:pPr>
        <w:tabs>
          <w:tab w:val="num" w:pos="3588"/>
        </w:tabs>
        <w:ind w:left="2880" w:firstLine="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D968F2A">
      <w:start w:val="1"/>
      <w:numFmt w:val="lowerRoman"/>
      <w:lvlText w:val="%6."/>
      <w:lvlJc w:val="left"/>
      <w:pPr>
        <w:tabs>
          <w:tab w:val="num" w:pos="4308"/>
        </w:tabs>
        <w:ind w:left="3600" w:firstLine="1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91EB026">
      <w:start w:val="1"/>
      <w:numFmt w:val="decimal"/>
      <w:lvlText w:val="%7."/>
      <w:lvlJc w:val="left"/>
      <w:pPr>
        <w:tabs>
          <w:tab w:val="num" w:pos="5028"/>
        </w:tabs>
        <w:ind w:left="4320" w:firstLine="7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EDC2E36">
      <w:start w:val="1"/>
      <w:numFmt w:val="lowerLetter"/>
      <w:lvlText w:val="%8."/>
      <w:lvlJc w:val="left"/>
      <w:pPr>
        <w:tabs>
          <w:tab w:val="num" w:pos="5748"/>
        </w:tabs>
        <w:ind w:left="5040" w:firstLine="8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CB4674C">
      <w:start w:val="1"/>
      <w:numFmt w:val="lowerRoman"/>
      <w:lvlText w:val="%9."/>
      <w:lvlJc w:val="left"/>
      <w:pPr>
        <w:tabs>
          <w:tab w:val="num" w:pos="6468"/>
        </w:tabs>
        <w:ind w:left="5760" w:firstLine="13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3"/>
  </w:num>
  <w:num w:numId="2">
    <w:abstractNumId w:val="0"/>
  </w:num>
  <w:num w:numId="3">
    <w:abstractNumId w:val="0"/>
    <w:lvlOverride w:ilvl="0">
      <w:lvl w:ilvl="0" w:tplc="ABD471E8">
        <w:start w:val="1"/>
        <w:numFmt w:val="decimal"/>
        <w:lvlText w:val="%1."/>
        <w:lvlJc w:val="left"/>
        <w:pPr>
          <w:tabs>
            <w:tab w:val="num" w:pos="1416"/>
          </w:tabs>
          <w:ind w:left="707" w:firstLine="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2C0AED7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C522C34">
        <w:start w:val="1"/>
        <w:numFmt w:val="lowerRoman"/>
        <w:lvlText w:val="%3."/>
        <w:lvlJc w:val="left"/>
        <w:pPr>
          <w:tabs>
            <w:tab w:val="num" w:pos="2149"/>
          </w:tabs>
          <w:ind w:left="1440" w:firstLine="6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2644610">
        <w:start w:val="1"/>
        <w:numFmt w:val="decimal"/>
        <w:lvlText w:val="%4."/>
        <w:lvlJc w:val="left"/>
        <w:pPr>
          <w:tabs>
            <w:tab w:val="num" w:pos="2869"/>
          </w:tabs>
          <w:ind w:left="2160" w:firstLine="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6802A9F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5323C06">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23E8E5B2">
        <w:start w:val="1"/>
        <w:numFmt w:val="decimal"/>
        <w:lvlText w:val="%7."/>
        <w:lvlJc w:val="left"/>
        <w:pPr>
          <w:tabs>
            <w:tab w:val="num" w:pos="5029"/>
          </w:tabs>
          <w:ind w:left="4320" w:firstLine="7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619C27EE">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5A6C375A">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1"/>
  </w:num>
  <w:num w:numId="5">
    <w:abstractNumId w:val="2"/>
  </w:num>
  <w:num w:numId="6">
    <w:abstractNumId w:val="0"/>
    <w:lvlOverride w:ilvl="0">
      <w:lvl w:ilvl="0" w:tplc="ABD471E8">
        <w:start w:val="1"/>
        <w:numFmt w:val="decimal"/>
        <w:lvlText w:val="%1."/>
        <w:lvlJc w:val="left"/>
        <w:pPr>
          <w:tabs>
            <w:tab w:val="num" w:pos="1416"/>
          </w:tabs>
          <w:ind w:left="708" w:firstLine="0"/>
        </w:pPr>
        <w:rPr>
          <w:rFonts w:hAnsi="Arial Unicode MS"/>
          <w:caps w:val="0"/>
          <w:smallCaps w:val="0"/>
          <w:strike w:val="0"/>
          <w:dstrike w:val="0"/>
          <w:outline w:val="0"/>
          <w:emboss w:val="0"/>
          <w:imprint w:val="0"/>
          <w:color w:val="000000"/>
          <w:spacing w:val="0"/>
          <w:w w:val="100"/>
          <w:kern w:val="0"/>
          <w:position w:val="0"/>
          <w:sz w:val="28"/>
          <w:szCs w:val="28"/>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08"/>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82"/>
    <w:rsid w:val="00054A6B"/>
    <w:rsid w:val="00264DE6"/>
    <w:rsid w:val="00326311"/>
    <w:rsid w:val="006B308A"/>
    <w:rsid w:val="006B6EC7"/>
    <w:rsid w:val="00701F52"/>
    <w:rsid w:val="0080319F"/>
    <w:rsid w:val="008E6950"/>
    <w:rsid w:val="009751B4"/>
    <w:rsid w:val="009F2682"/>
    <w:rsid w:val="00DE72A2"/>
    <w:rsid w:val="00E62B44"/>
    <w:rsid w:val="00F37D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1729"/>
  <w15:docId w15:val="{D3DACEC4-9E1F-4A9A-8C6B-A530D772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hAnsi="Calibri" w:cs="Arial Unicode MS"/>
      <w:color w:val="000000"/>
      <w:sz w:val="22"/>
      <w:szCs w:val="22"/>
      <w:u w:color="000000"/>
    </w:rPr>
  </w:style>
  <w:style w:type="paragraph" w:styleId="10">
    <w:name w:val="heading 1"/>
    <w:next w:val="a"/>
    <w:pPr>
      <w:keepNext/>
      <w:keepLines/>
      <w:spacing w:before="240" w:line="276" w:lineRule="auto"/>
      <w:outlineLvl w:val="0"/>
    </w:pPr>
    <w:rPr>
      <w:rFonts w:ascii="Cambria" w:eastAsia="Cambria" w:hAnsi="Cambria" w:cs="Cambria"/>
      <w:color w:val="365F91"/>
      <w:sz w:val="32"/>
      <w:szCs w:val="32"/>
      <w:u w:color="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Верхн./нижн. кол."/>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5">
    <w:name w:val="footer"/>
    <w:pPr>
      <w:tabs>
        <w:tab w:val="center" w:pos="4677"/>
        <w:tab w:val="right" w:pos="9355"/>
      </w:tabs>
    </w:pPr>
    <w:rPr>
      <w:rFonts w:ascii="Calibri" w:hAnsi="Calibri" w:cs="Arial Unicode MS"/>
      <w:color w:val="000000"/>
      <w:sz w:val="22"/>
      <w:szCs w:val="22"/>
      <w:u w:color="000000"/>
    </w:rPr>
  </w:style>
  <w:style w:type="paragraph" w:styleId="a6">
    <w:name w:val="TOC Heading"/>
    <w:next w:val="a"/>
    <w:uiPriority w:val="39"/>
    <w:qFormat/>
    <w:pPr>
      <w:keepNext/>
      <w:keepLines/>
      <w:spacing w:before="240" w:line="259" w:lineRule="auto"/>
    </w:pPr>
    <w:rPr>
      <w:rFonts w:ascii="Cambria" w:hAnsi="Cambria" w:cs="Arial Unicode MS"/>
      <w:color w:val="365F91"/>
      <w:sz w:val="32"/>
      <w:szCs w:val="32"/>
      <w:u w:color="365F91"/>
    </w:rPr>
  </w:style>
  <w:style w:type="paragraph" w:customStyle="1" w:styleId="TOC1">
    <w:name w:val="родительский элемент TOC 1"/>
    <w:pPr>
      <w:tabs>
        <w:tab w:val="right" w:leader="dot" w:pos="9612"/>
      </w:tabs>
      <w:spacing w:after="100" w:line="276" w:lineRule="auto"/>
      <w:jc w:val="both"/>
    </w:pPr>
    <w:rPr>
      <w:rFonts w:ascii="Calibri" w:eastAsia="Calibri" w:hAnsi="Calibri" w:cs="Calibri"/>
      <w:color w:val="000000"/>
      <w:sz w:val="22"/>
      <w:szCs w:val="22"/>
      <w:u w:color="000000"/>
    </w:rPr>
  </w:style>
  <w:style w:type="paragraph" w:styleId="11">
    <w:name w:val="toc 1"/>
    <w:basedOn w:val="TOC1"/>
    <w:next w:val="TOC1"/>
    <w:uiPriority w:val="39"/>
    <w:rPr>
      <w:rFonts w:ascii="Times New Roman" w:eastAsia="Times New Roman" w:hAnsi="Times New Roman" w:cs="Times New Roman"/>
      <w:sz w:val="28"/>
      <w:szCs w:val="28"/>
    </w:rPr>
  </w:style>
  <w:style w:type="paragraph" w:customStyle="1" w:styleId="Standard">
    <w:name w:val="Standard"/>
    <w:pPr>
      <w:widowControl w:val="0"/>
      <w:suppressAutoHyphens/>
    </w:pPr>
    <w:rPr>
      <w:rFonts w:eastAsia="Times New Roman"/>
      <w:color w:val="000000"/>
      <w:kern w:val="3"/>
      <w:sz w:val="24"/>
      <w:szCs w:val="24"/>
      <w:u w:color="000000"/>
    </w:rPr>
  </w:style>
  <w:style w:type="paragraph" w:styleId="a7">
    <w:name w:val="Normal (Web)"/>
    <w:pPr>
      <w:spacing w:before="100" w:after="100"/>
    </w:pPr>
    <w:rPr>
      <w:rFonts w:cs="Arial Unicode MS"/>
      <w:color w:val="000000"/>
      <w:sz w:val="24"/>
      <w:szCs w:val="24"/>
      <w:u w:color="000000"/>
    </w:rPr>
  </w:style>
  <w:style w:type="paragraph" w:styleId="a8">
    <w:name w:val="footnote text"/>
    <w:rPr>
      <w:rFonts w:ascii="Calibri" w:eastAsia="Calibri" w:hAnsi="Calibri" w:cs="Calibri"/>
      <w:color w:val="000000"/>
      <w:u w:color="000000"/>
    </w:rPr>
  </w:style>
  <w:style w:type="character" w:customStyle="1" w:styleId="a9">
    <w:name w:val="Ссылка"/>
    <w:rPr>
      <w:outline w:val="0"/>
      <w:color w:val="0000FF"/>
      <w:u w:val="single" w:color="0000FF"/>
    </w:rPr>
  </w:style>
  <w:style w:type="character" w:customStyle="1" w:styleId="Hyperlink0">
    <w:name w:val="Hyperlink.0"/>
    <w:basedOn w:val="a9"/>
    <w:rPr>
      <w:outline w:val="0"/>
      <w:color w:val="000000"/>
      <w:u w:val="none" w:color="000000"/>
    </w:rPr>
  </w:style>
  <w:style w:type="character" w:customStyle="1" w:styleId="Hyperlink1">
    <w:name w:val="Hyperlink.1"/>
    <w:basedOn w:val="a9"/>
    <w:rPr>
      <w:outline w:val="0"/>
      <w:color w:val="000000"/>
      <w:sz w:val="28"/>
      <w:szCs w:val="28"/>
      <w:u w:val="single" w:color="000000"/>
      <w:vertAlign w:val="superscript"/>
    </w:rPr>
  </w:style>
  <w:style w:type="character" w:customStyle="1" w:styleId="Hyperlink2">
    <w:name w:val="Hyperlink.2"/>
    <w:basedOn w:val="a9"/>
    <w:rPr>
      <w:rFonts w:ascii="Times New Roman" w:eastAsia="Times New Roman" w:hAnsi="Times New Roman" w:cs="Times New Roman"/>
      <w:outline w:val="0"/>
      <w:color w:val="000000"/>
      <w:sz w:val="24"/>
      <w:szCs w:val="24"/>
      <w:u w:val="none" w:color="000000"/>
    </w:rPr>
  </w:style>
  <w:style w:type="paragraph" w:customStyle="1" w:styleId="aa">
    <w:name w:val="Стандарт"/>
    <w:pPr>
      <w:widowControl w:val="0"/>
      <w:spacing w:line="360" w:lineRule="auto"/>
      <w:ind w:firstLine="709"/>
      <w:jc w:val="both"/>
    </w:pPr>
    <w:rPr>
      <w:rFonts w:cs="Arial Unicode MS"/>
      <w:color w:val="000000"/>
      <w:sz w:val="28"/>
      <w:szCs w:val="28"/>
      <w:u w:color="000000"/>
    </w:rPr>
  </w:style>
  <w:style w:type="numbering" w:customStyle="1" w:styleId="1">
    <w:name w:val="Импортированный стиль 1"/>
    <w:pPr>
      <w:numPr>
        <w:numId w:val="1"/>
      </w:numPr>
    </w:pPr>
  </w:style>
  <w:style w:type="paragraph" w:styleId="ab">
    <w:name w:val="List Paragraph"/>
    <w:pPr>
      <w:spacing w:after="200" w:line="276" w:lineRule="auto"/>
      <w:ind w:left="720"/>
    </w:pPr>
    <w:rPr>
      <w:rFonts w:ascii="Calibri" w:hAnsi="Calibri" w:cs="Arial Unicode MS"/>
      <w:color w:val="000000"/>
      <w:sz w:val="22"/>
      <w:szCs w:val="22"/>
      <w:u w:color="000000"/>
    </w:rPr>
  </w:style>
  <w:style w:type="paragraph" w:styleId="ac">
    <w:name w:val="caption"/>
    <w:pPr>
      <w:suppressAutoHyphens/>
      <w:outlineLvl w:val="0"/>
    </w:pPr>
    <w:rPr>
      <w:rFonts w:ascii="Calibri" w:hAnsi="Calibri" w:cs="Arial Unicode MS"/>
      <w:color w:val="000000"/>
      <w:sz w:val="36"/>
      <w:szCs w:val="36"/>
      <w14:textOutline w14:w="12700" w14:cap="flat" w14:cmpd="sng" w14:algn="ctr">
        <w14:noFill/>
        <w14:prstDash w14:val="solid"/>
        <w14:miter w14:lim="400000"/>
      </w14:textOutline>
    </w:rPr>
  </w:style>
  <w:style w:type="table" w:styleId="ad">
    <w:name w:val="Table Grid"/>
    <w:basedOn w:val="a1"/>
    <w:uiPriority w:val="39"/>
    <w:rsid w:val="00E62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consultant.ru/document/cons_doc_LAW_34683/"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sudact.ru/regular/doc/" TargetMode="External"/><Relationship Id="rId2" Type="http://schemas.openxmlformats.org/officeDocument/2006/relationships/numbering" Target="numbering.xml"/><Relationship Id="rId16" Type="http://schemas.openxmlformats.org/officeDocument/2006/relationships/hyperlink" Target="https://sudact.ru/regular/doc/"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s://sudact.ru/regular/doc/" TargetMode="External"/><Relationship Id="rId23"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consultant.ru/document/cons_doc_LAW_73789/"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429079-4E8A-447B-99A7-8949ACA61E06}" type="doc">
      <dgm:prSet loTypeId="urn:microsoft.com/office/officeart/2008/layout/HorizontalMultiLevelHierarchy" loCatId="hierarchy" qsTypeId="urn:microsoft.com/office/officeart/2005/8/quickstyle/simple1" qsCatId="simple" csTypeId="urn:microsoft.com/office/officeart/2005/8/colors/accent1_1" csCatId="accent1" phldr="1"/>
      <dgm:spPr/>
      <dgm:t>
        <a:bodyPr/>
        <a:lstStyle/>
        <a:p>
          <a:endParaRPr lang="ru-RU"/>
        </a:p>
      </dgm:t>
    </dgm:pt>
    <dgm:pt modelId="{FFACAE25-70E7-42E2-9659-2D1B1D0AD47E}">
      <dgm:prSet phldrT="[Текст]" custT="1"/>
      <dgm:spPr/>
      <dgm:t>
        <a:bodyPr/>
        <a:lstStyle/>
        <a:p>
          <a:r>
            <a:rPr lang="ru-RU" sz="1400">
              <a:latin typeface="Times New Roman" panose="02020603050405020304" pitchFamily="18" charset="0"/>
              <a:cs typeface="Times New Roman" panose="02020603050405020304" pitchFamily="18" charset="0"/>
            </a:rPr>
            <a:t>Элементы системы оплаты труда</a:t>
          </a:r>
        </a:p>
      </dgm:t>
    </dgm:pt>
    <dgm:pt modelId="{DAB1C2D6-46D8-4668-A7A2-C7EF4F1B8067}" type="parTrans" cxnId="{571116B7-7E70-4E74-BC60-9F8912A0C811}">
      <dgm:prSet/>
      <dgm:spPr/>
      <dgm:t>
        <a:bodyPr/>
        <a:lstStyle/>
        <a:p>
          <a:endParaRPr lang="ru-RU"/>
        </a:p>
      </dgm:t>
    </dgm:pt>
    <dgm:pt modelId="{F1B05161-CB41-4F45-AFF1-53E42D5C0AD4}" type="sibTrans" cxnId="{571116B7-7E70-4E74-BC60-9F8912A0C811}">
      <dgm:prSet/>
      <dgm:spPr/>
      <dgm:t>
        <a:bodyPr/>
        <a:lstStyle/>
        <a:p>
          <a:endParaRPr lang="ru-RU"/>
        </a:p>
      </dgm:t>
    </dgm:pt>
    <dgm:pt modelId="{9C4B2272-0AF8-484E-92D5-CA37526BA640}">
      <dgm:prSet phldrT="[Текст]" custT="1"/>
      <dgm:spPr/>
      <dgm:t>
        <a:bodyPr/>
        <a:lstStyle/>
        <a:p>
          <a:r>
            <a:rPr lang="ru-RU" sz="1400">
              <a:latin typeface="Times New Roman" panose="02020603050405020304" pitchFamily="18" charset="0"/>
              <a:cs typeface="Times New Roman" panose="02020603050405020304" pitchFamily="18" charset="0"/>
            </a:rPr>
            <a:t>размер тарифных ставок;</a:t>
          </a:r>
        </a:p>
      </dgm:t>
    </dgm:pt>
    <dgm:pt modelId="{293DD3F9-9F1C-46AC-A9CD-572EAE3B8F8B}" type="parTrans" cxnId="{806E1F17-8CCB-499C-B72E-43F7B5F3B214}">
      <dgm:prSet/>
      <dgm:spPr/>
      <dgm:t>
        <a:bodyPr/>
        <a:lstStyle/>
        <a:p>
          <a:endParaRPr lang="ru-RU"/>
        </a:p>
      </dgm:t>
    </dgm:pt>
    <dgm:pt modelId="{AA65F57A-E5F6-4D56-AC9E-DEB0527F44A1}" type="sibTrans" cxnId="{806E1F17-8CCB-499C-B72E-43F7B5F3B214}">
      <dgm:prSet/>
      <dgm:spPr/>
      <dgm:t>
        <a:bodyPr/>
        <a:lstStyle/>
        <a:p>
          <a:endParaRPr lang="ru-RU"/>
        </a:p>
      </dgm:t>
    </dgm:pt>
    <dgm:pt modelId="{EF60D50A-5F1B-414B-BEA7-FC27029352A4}">
      <dgm:prSet phldrT="[Текст]" custT="1"/>
      <dgm:spPr/>
      <dgm:t>
        <a:bodyPr/>
        <a:lstStyle/>
        <a:p>
          <a:r>
            <a:rPr lang="ru-RU" sz="1400">
              <a:latin typeface="Times New Roman" panose="02020603050405020304" pitchFamily="18" charset="0"/>
              <a:cs typeface="Times New Roman" panose="02020603050405020304" pitchFamily="18" charset="0"/>
            </a:rPr>
            <a:t>размер окладов (должностных окладов);</a:t>
          </a:r>
        </a:p>
      </dgm:t>
    </dgm:pt>
    <dgm:pt modelId="{3E65919D-790E-4135-BA7F-EBA1635F80C4}" type="parTrans" cxnId="{A586E199-7711-4AE8-9A46-654065ABFB10}">
      <dgm:prSet/>
      <dgm:spPr/>
      <dgm:t>
        <a:bodyPr/>
        <a:lstStyle/>
        <a:p>
          <a:endParaRPr lang="ru-RU"/>
        </a:p>
      </dgm:t>
    </dgm:pt>
    <dgm:pt modelId="{0DA67B88-7EB7-43C1-AE69-6C01734E3EC6}" type="sibTrans" cxnId="{A586E199-7711-4AE8-9A46-654065ABFB10}">
      <dgm:prSet/>
      <dgm:spPr/>
      <dgm:t>
        <a:bodyPr/>
        <a:lstStyle/>
        <a:p>
          <a:endParaRPr lang="ru-RU"/>
        </a:p>
      </dgm:t>
    </dgm:pt>
    <dgm:pt modelId="{0C3618B0-813F-410E-9C25-E8130763CB30}">
      <dgm:prSet phldrT="[Текст]" custT="1"/>
      <dgm:spPr/>
      <dgm:t>
        <a:bodyPr/>
        <a:lstStyle/>
        <a:p>
          <a:r>
            <a:rPr lang="ru-RU" sz="1400">
              <a:uFillTx/>
              <a:latin typeface="Times New Roman" panose="02020603050405020304" pitchFamily="18" charset="0"/>
              <a:cs typeface="Times New Roman" panose="02020603050405020304" pitchFamily="18" charset="0"/>
            </a:rPr>
            <a:t>доплаты и надбавки компенсационного характера;</a:t>
          </a:r>
          <a:endParaRPr lang="ru-RU" sz="1400">
            <a:latin typeface="Times New Roman" panose="02020603050405020304" pitchFamily="18" charset="0"/>
            <a:cs typeface="Times New Roman" panose="02020603050405020304" pitchFamily="18" charset="0"/>
          </a:endParaRPr>
        </a:p>
      </dgm:t>
    </dgm:pt>
    <dgm:pt modelId="{261C909B-D48D-4D67-B234-0C6C9E6A2F32}" type="parTrans" cxnId="{3F504D8D-0C6C-4269-B4BB-3BBD4FA05F3F}">
      <dgm:prSet/>
      <dgm:spPr/>
      <dgm:t>
        <a:bodyPr/>
        <a:lstStyle/>
        <a:p>
          <a:endParaRPr lang="ru-RU"/>
        </a:p>
      </dgm:t>
    </dgm:pt>
    <dgm:pt modelId="{81F1F281-BBBF-46ED-8246-771BE9185E01}" type="sibTrans" cxnId="{3F504D8D-0C6C-4269-B4BB-3BBD4FA05F3F}">
      <dgm:prSet/>
      <dgm:spPr/>
      <dgm:t>
        <a:bodyPr/>
        <a:lstStyle/>
        <a:p>
          <a:endParaRPr lang="ru-RU"/>
        </a:p>
      </dgm:t>
    </dgm:pt>
    <dgm:pt modelId="{8D8E2925-279F-4672-85DE-30BAA84CD6FF}">
      <dgm:prSet phldrT="[Текст]" custT="1"/>
      <dgm:spPr/>
      <dgm:t>
        <a:bodyPr/>
        <a:lstStyle/>
        <a:p>
          <a:r>
            <a:rPr lang="ru-RU" sz="1400">
              <a:latin typeface="Times New Roman" panose="02020603050405020304" pitchFamily="18" charset="0"/>
              <a:cs typeface="Times New Roman" panose="02020603050405020304" pitchFamily="18" charset="0"/>
            </a:rPr>
            <a:t>доплаты стимулирующего характера (в том числе за работу в условиях, отличных от нормальных);</a:t>
          </a:r>
        </a:p>
      </dgm:t>
    </dgm:pt>
    <dgm:pt modelId="{9CDF07FB-EE17-496F-ADAC-A08C8FA09D0C}" type="parTrans" cxnId="{EDA5A21E-53B7-407A-9EB7-9C3A8807667A}">
      <dgm:prSet/>
      <dgm:spPr/>
      <dgm:t>
        <a:bodyPr/>
        <a:lstStyle/>
        <a:p>
          <a:endParaRPr lang="ru-RU"/>
        </a:p>
      </dgm:t>
    </dgm:pt>
    <dgm:pt modelId="{5744DA0F-A3C5-4B42-84C2-ABAB2ED92EA7}" type="sibTrans" cxnId="{EDA5A21E-53B7-407A-9EB7-9C3A8807667A}">
      <dgm:prSet/>
      <dgm:spPr/>
      <dgm:t>
        <a:bodyPr/>
        <a:lstStyle/>
        <a:p>
          <a:endParaRPr lang="ru-RU"/>
        </a:p>
      </dgm:t>
    </dgm:pt>
    <dgm:pt modelId="{8054F1BE-2F3E-439B-8636-52E1996DBCA8}">
      <dgm:prSet phldrT="[Текст]" custT="1"/>
      <dgm:spPr/>
      <dgm:t>
        <a:bodyPr/>
        <a:lstStyle/>
        <a:p>
          <a:r>
            <a:rPr lang="ru-RU" sz="1400">
              <a:latin typeface="Times New Roman" panose="02020603050405020304" pitchFamily="18" charset="0"/>
              <a:cs typeface="Times New Roman" panose="02020603050405020304" pitchFamily="18" charset="0"/>
            </a:rPr>
            <a:t>доплаты, которые представляют собой систему премирования.</a:t>
          </a:r>
        </a:p>
      </dgm:t>
    </dgm:pt>
    <dgm:pt modelId="{EA14D323-2F9D-4D93-8C86-29C3E721E22D}" type="parTrans" cxnId="{D50FE9EB-08D6-41F6-80B5-B5EA4A50927F}">
      <dgm:prSet/>
      <dgm:spPr/>
      <dgm:t>
        <a:bodyPr/>
        <a:lstStyle/>
        <a:p>
          <a:endParaRPr lang="ru-RU"/>
        </a:p>
      </dgm:t>
    </dgm:pt>
    <dgm:pt modelId="{2CEFDEC2-91AA-4453-9923-47A2E66E1450}" type="sibTrans" cxnId="{D50FE9EB-08D6-41F6-80B5-B5EA4A50927F}">
      <dgm:prSet/>
      <dgm:spPr/>
      <dgm:t>
        <a:bodyPr/>
        <a:lstStyle/>
        <a:p>
          <a:endParaRPr lang="ru-RU"/>
        </a:p>
      </dgm:t>
    </dgm:pt>
    <dgm:pt modelId="{209D6EDF-9D79-4D87-86E3-AA6A66CDD660}" type="pres">
      <dgm:prSet presAssocID="{BE429079-4E8A-447B-99A7-8949ACA61E06}" presName="Name0" presStyleCnt="0">
        <dgm:presLayoutVars>
          <dgm:chPref val="1"/>
          <dgm:dir/>
          <dgm:animOne val="branch"/>
          <dgm:animLvl val="lvl"/>
          <dgm:resizeHandles val="exact"/>
        </dgm:presLayoutVars>
      </dgm:prSet>
      <dgm:spPr/>
    </dgm:pt>
    <dgm:pt modelId="{7A827A27-F8AF-412B-8C13-4F7A3FEC1439}" type="pres">
      <dgm:prSet presAssocID="{FFACAE25-70E7-42E2-9659-2D1B1D0AD47E}" presName="root1" presStyleCnt="0"/>
      <dgm:spPr/>
    </dgm:pt>
    <dgm:pt modelId="{AF3B2FCF-7AD1-4453-AD5E-5D307C3E10EA}" type="pres">
      <dgm:prSet presAssocID="{FFACAE25-70E7-42E2-9659-2D1B1D0AD47E}" presName="LevelOneTextNode" presStyleLbl="node0" presStyleIdx="0" presStyleCnt="1">
        <dgm:presLayoutVars>
          <dgm:chPref val="3"/>
        </dgm:presLayoutVars>
      </dgm:prSet>
      <dgm:spPr/>
    </dgm:pt>
    <dgm:pt modelId="{5037333A-F06D-48D0-8A4D-08FBDEBE61AE}" type="pres">
      <dgm:prSet presAssocID="{FFACAE25-70E7-42E2-9659-2D1B1D0AD47E}" presName="level2hierChild" presStyleCnt="0"/>
      <dgm:spPr/>
    </dgm:pt>
    <dgm:pt modelId="{2DF2B691-7414-4B81-A4EB-C3B614CFDCBA}" type="pres">
      <dgm:prSet presAssocID="{293DD3F9-9F1C-46AC-A9CD-572EAE3B8F8B}" presName="conn2-1" presStyleLbl="parChTrans1D2" presStyleIdx="0" presStyleCnt="5"/>
      <dgm:spPr/>
    </dgm:pt>
    <dgm:pt modelId="{EF146BE1-98A2-498E-B7B5-2E55937B4CB7}" type="pres">
      <dgm:prSet presAssocID="{293DD3F9-9F1C-46AC-A9CD-572EAE3B8F8B}" presName="connTx" presStyleLbl="parChTrans1D2" presStyleIdx="0" presStyleCnt="5"/>
      <dgm:spPr/>
    </dgm:pt>
    <dgm:pt modelId="{AFA106B9-F54B-489C-8755-764EFBCD8857}" type="pres">
      <dgm:prSet presAssocID="{9C4B2272-0AF8-484E-92D5-CA37526BA640}" presName="root2" presStyleCnt="0"/>
      <dgm:spPr/>
    </dgm:pt>
    <dgm:pt modelId="{B8340712-7D7C-4843-906B-501C349810FE}" type="pres">
      <dgm:prSet presAssocID="{9C4B2272-0AF8-484E-92D5-CA37526BA640}" presName="LevelTwoTextNode" presStyleLbl="node2" presStyleIdx="0" presStyleCnt="5" custScaleX="207625">
        <dgm:presLayoutVars>
          <dgm:chPref val="3"/>
        </dgm:presLayoutVars>
      </dgm:prSet>
      <dgm:spPr/>
      <dgm:t>
        <a:bodyPr/>
        <a:lstStyle/>
        <a:p>
          <a:endParaRPr lang="ru-RU"/>
        </a:p>
      </dgm:t>
    </dgm:pt>
    <dgm:pt modelId="{6ACD6825-E2F2-438A-AC6A-64D25F69F02C}" type="pres">
      <dgm:prSet presAssocID="{9C4B2272-0AF8-484E-92D5-CA37526BA640}" presName="level3hierChild" presStyleCnt="0"/>
      <dgm:spPr/>
    </dgm:pt>
    <dgm:pt modelId="{8ABE9746-66B5-4415-B292-E0739FD01EF9}" type="pres">
      <dgm:prSet presAssocID="{3E65919D-790E-4135-BA7F-EBA1635F80C4}" presName="conn2-1" presStyleLbl="parChTrans1D2" presStyleIdx="1" presStyleCnt="5"/>
      <dgm:spPr/>
    </dgm:pt>
    <dgm:pt modelId="{B7129892-678B-45EB-8453-D165610FEFCE}" type="pres">
      <dgm:prSet presAssocID="{3E65919D-790E-4135-BA7F-EBA1635F80C4}" presName="connTx" presStyleLbl="parChTrans1D2" presStyleIdx="1" presStyleCnt="5"/>
      <dgm:spPr/>
    </dgm:pt>
    <dgm:pt modelId="{FF90012C-4981-48A3-8648-6EA177957596}" type="pres">
      <dgm:prSet presAssocID="{EF60D50A-5F1B-414B-BEA7-FC27029352A4}" presName="root2" presStyleCnt="0"/>
      <dgm:spPr/>
    </dgm:pt>
    <dgm:pt modelId="{70A100C7-65A5-43DC-A635-EBC201F79FC2}" type="pres">
      <dgm:prSet presAssocID="{EF60D50A-5F1B-414B-BEA7-FC27029352A4}" presName="LevelTwoTextNode" presStyleLbl="node2" presStyleIdx="1" presStyleCnt="5" custScaleX="207625">
        <dgm:presLayoutVars>
          <dgm:chPref val="3"/>
        </dgm:presLayoutVars>
      </dgm:prSet>
      <dgm:spPr/>
      <dgm:t>
        <a:bodyPr/>
        <a:lstStyle/>
        <a:p>
          <a:endParaRPr lang="ru-RU"/>
        </a:p>
      </dgm:t>
    </dgm:pt>
    <dgm:pt modelId="{7ACA4530-DC60-4A5C-98D7-C6625E1E5C43}" type="pres">
      <dgm:prSet presAssocID="{EF60D50A-5F1B-414B-BEA7-FC27029352A4}" presName="level3hierChild" presStyleCnt="0"/>
      <dgm:spPr/>
    </dgm:pt>
    <dgm:pt modelId="{96DAA4EA-1FE5-4743-A04C-B591140F021C}" type="pres">
      <dgm:prSet presAssocID="{261C909B-D48D-4D67-B234-0C6C9E6A2F32}" presName="conn2-1" presStyleLbl="parChTrans1D2" presStyleIdx="2" presStyleCnt="5"/>
      <dgm:spPr/>
    </dgm:pt>
    <dgm:pt modelId="{8516F19E-E41C-4B3A-89E7-EE5685CD0464}" type="pres">
      <dgm:prSet presAssocID="{261C909B-D48D-4D67-B234-0C6C9E6A2F32}" presName="connTx" presStyleLbl="parChTrans1D2" presStyleIdx="2" presStyleCnt="5"/>
      <dgm:spPr/>
    </dgm:pt>
    <dgm:pt modelId="{E5AC8D9D-4CF6-48D7-AA10-9A784C8DCCB8}" type="pres">
      <dgm:prSet presAssocID="{0C3618B0-813F-410E-9C25-E8130763CB30}" presName="root2" presStyleCnt="0"/>
      <dgm:spPr/>
    </dgm:pt>
    <dgm:pt modelId="{BA8956B3-539A-4B19-BE20-11F808234FF2}" type="pres">
      <dgm:prSet presAssocID="{0C3618B0-813F-410E-9C25-E8130763CB30}" presName="LevelTwoTextNode" presStyleLbl="node2" presStyleIdx="2" presStyleCnt="5" custScaleX="207625">
        <dgm:presLayoutVars>
          <dgm:chPref val="3"/>
        </dgm:presLayoutVars>
      </dgm:prSet>
      <dgm:spPr/>
      <dgm:t>
        <a:bodyPr/>
        <a:lstStyle/>
        <a:p>
          <a:endParaRPr lang="ru-RU"/>
        </a:p>
      </dgm:t>
    </dgm:pt>
    <dgm:pt modelId="{99640382-29F3-469E-BA25-A4F4DBC2DADA}" type="pres">
      <dgm:prSet presAssocID="{0C3618B0-813F-410E-9C25-E8130763CB30}" presName="level3hierChild" presStyleCnt="0"/>
      <dgm:spPr/>
    </dgm:pt>
    <dgm:pt modelId="{6E405F72-FA81-4119-BA9F-DEBB3EBB088B}" type="pres">
      <dgm:prSet presAssocID="{9CDF07FB-EE17-496F-ADAC-A08C8FA09D0C}" presName="conn2-1" presStyleLbl="parChTrans1D2" presStyleIdx="3" presStyleCnt="5"/>
      <dgm:spPr/>
    </dgm:pt>
    <dgm:pt modelId="{FAD50929-0D55-497D-A42C-121202FB1B14}" type="pres">
      <dgm:prSet presAssocID="{9CDF07FB-EE17-496F-ADAC-A08C8FA09D0C}" presName="connTx" presStyleLbl="parChTrans1D2" presStyleIdx="3" presStyleCnt="5"/>
      <dgm:spPr/>
    </dgm:pt>
    <dgm:pt modelId="{045D6805-D79D-48EE-9E77-98E8A2FCFDE2}" type="pres">
      <dgm:prSet presAssocID="{8D8E2925-279F-4672-85DE-30BAA84CD6FF}" presName="root2" presStyleCnt="0"/>
      <dgm:spPr/>
    </dgm:pt>
    <dgm:pt modelId="{F7069F4A-C768-4B39-BBDD-D6E3E9D336CC}" type="pres">
      <dgm:prSet presAssocID="{8D8E2925-279F-4672-85DE-30BAA84CD6FF}" presName="LevelTwoTextNode" presStyleLbl="node2" presStyleIdx="3" presStyleCnt="5" custScaleX="207625">
        <dgm:presLayoutVars>
          <dgm:chPref val="3"/>
        </dgm:presLayoutVars>
      </dgm:prSet>
      <dgm:spPr/>
      <dgm:t>
        <a:bodyPr/>
        <a:lstStyle/>
        <a:p>
          <a:endParaRPr lang="ru-RU"/>
        </a:p>
      </dgm:t>
    </dgm:pt>
    <dgm:pt modelId="{236F1FF0-C409-4C4C-AD9F-58478005DFF7}" type="pres">
      <dgm:prSet presAssocID="{8D8E2925-279F-4672-85DE-30BAA84CD6FF}" presName="level3hierChild" presStyleCnt="0"/>
      <dgm:spPr/>
    </dgm:pt>
    <dgm:pt modelId="{85B64DD2-4CBC-4AE4-8E44-BE67CC84E88A}" type="pres">
      <dgm:prSet presAssocID="{EA14D323-2F9D-4D93-8C86-29C3E721E22D}" presName="conn2-1" presStyleLbl="parChTrans1D2" presStyleIdx="4" presStyleCnt="5"/>
      <dgm:spPr/>
    </dgm:pt>
    <dgm:pt modelId="{FDE860F6-E3B1-42C2-B928-84DADD54A968}" type="pres">
      <dgm:prSet presAssocID="{EA14D323-2F9D-4D93-8C86-29C3E721E22D}" presName="connTx" presStyleLbl="parChTrans1D2" presStyleIdx="4" presStyleCnt="5"/>
      <dgm:spPr/>
    </dgm:pt>
    <dgm:pt modelId="{AEA06740-3E7D-4E0D-82B7-F802BAFF6AE9}" type="pres">
      <dgm:prSet presAssocID="{8054F1BE-2F3E-439B-8636-52E1996DBCA8}" presName="root2" presStyleCnt="0"/>
      <dgm:spPr/>
    </dgm:pt>
    <dgm:pt modelId="{CDBAA0F9-4ABE-4635-B249-EF5A256F8BCD}" type="pres">
      <dgm:prSet presAssocID="{8054F1BE-2F3E-439B-8636-52E1996DBCA8}" presName="LevelTwoTextNode" presStyleLbl="node2" presStyleIdx="4" presStyleCnt="5" custScaleX="207625">
        <dgm:presLayoutVars>
          <dgm:chPref val="3"/>
        </dgm:presLayoutVars>
      </dgm:prSet>
      <dgm:spPr/>
      <dgm:t>
        <a:bodyPr/>
        <a:lstStyle/>
        <a:p>
          <a:endParaRPr lang="ru-RU"/>
        </a:p>
      </dgm:t>
    </dgm:pt>
    <dgm:pt modelId="{D7B23367-3C9B-45BA-A240-C6D5C16867F9}" type="pres">
      <dgm:prSet presAssocID="{8054F1BE-2F3E-439B-8636-52E1996DBCA8}" presName="level3hierChild" presStyleCnt="0"/>
      <dgm:spPr/>
    </dgm:pt>
  </dgm:ptLst>
  <dgm:cxnLst>
    <dgm:cxn modelId="{5BC379E0-F7C1-4741-8ECA-FDDEC90D3AA3}" type="presOf" srcId="{9C4B2272-0AF8-484E-92D5-CA37526BA640}" destId="{B8340712-7D7C-4843-906B-501C349810FE}" srcOrd="0" destOrd="0" presId="urn:microsoft.com/office/officeart/2008/layout/HorizontalMultiLevelHierarchy"/>
    <dgm:cxn modelId="{D50FE9EB-08D6-41F6-80B5-B5EA4A50927F}" srcId="{FFACAE25-70E7-42E2-9659-2D1B1D0AD47E}" destId="{8054F1BE-2F3E-439B-8636-52E1996DBCA8}" srcOrd="4" destOrd="0" parTransId="{EA14D323-2F9D-4D93-8C86-29C3E721E22D}" sibTransId="{2CEFDEC2-91AA-4453-9923-47A2E66E1450}"/>
    <dgm:cxn modelId="{D012F005-1DFA-40B5-8E31-C54CED23CE03}" type="presOf" srcId="{261C909B-D48D-4D67-B234-0C6C9E6A2F32}" destId="{96DAA4EA-1FE5-4743-A04C-B591140F021C}" srcOrd="0" destOrd="0" presId="urn:microsoft.com/office/officeart/2008/layout/HorizontalMultiLevelHierarchy"/>
    <dgm:cxn modelId="{EDA5A21E-53B7-407A-9EB7-9C3A8807667A}" srcId="{FFACAE25-70E7-42E2-9659-2D1B1D0AD47E}" destId="{8D8E2925-279F-4672-85DE-30BAA84CD6FF}" srcOrd="3" destOrd="0" parTransId="{9CDF07FB-EE17-496F-ADAC-A08C8FA09D0C}" sibTransId="{5744DA0F-A3C5-4B42-84C2-ABAB2ED92EA7}"/>
    <dgm:cxn modelId="{6D4E69E6-2845-4889-8328-08C5706BD345}" type="presOf" srcId="{EA14D323-2F9D-4D93-8C86-29C3E721E22D}" destId="{85B64DD2-4CBC-4AE4-8E44-BE67CC84E88A}" srcOrd="0" destOrd="0" presId="urn:microsoft.com/office/officeart/2008/layout/HorizontalMultiLevelHierarchy"/>
    <dgm:cxn modelId="{DC58B16D-4CE6-4810-9673-7527F01D5219}" type="presOf" srcId="{EF60D50A-5F1B-414B-BEA7-FC27029352A4}" destId="{70A100C7-65A5-43DC-A635-EBC201F79FC2}" srcOrd="0" destOrd="0" presId="urn:microsoft.com/office/officeart/2008/layout/HorizontalMultiLevelHierarchy"/>
    <dgm:cxn modelId="{E5C14201-E88D-4EA4-AFD7-046D20ADF554}" type="presOf" srcId="{293DD3F9-9F1C-46AC-A9CD-572EAE3B8F8B}" destId="{2DF2B691-7414-4B81-A4EB-C3B614CFDCBA}" srcOrd="0" destOrd="0" presId="urn:microsoft.com/office/officeart/2008/layout/HorizontalMultiLevelHierarchy"/>
    <dgm:cxn modelId="{91863FD7-DE4D-42FE-AA6A-CE5F590C0370}" type="presOf" srcId="{9CDF07FB-EE17-496F-ADAC-A08C8FA09D0C}" destId="{FAD50929-0D55-497D-A42C-121202FB1B14}" srcOrd="1" destOrd="0" presId="urn:microsoft.com/office/officeart/2008/layout/HorizontalMultiLevelHierarchy"/>
    <dgm:cxn modelId="{D439DC22-4D33-415A-908F-7016082BE67E}" type="presOf" srcId="{9CDF07FB-EE17-496F-ADAC-A08C8FA09D0C}" destId="{6E405F72-FA81-4119-BA9F-DEBB3EBB088B}" srcOrd="0" destOrd="0" presId="urn:microsoft.com/office/officeart/2008/layout/HorizontalMultiLevelHierarchy"/>
    <dgm:cxn modelId="{806E1F17-8CCB-499C-B72E-43F7B5F3B214}" srcId="{FFACAE25-70E7-42E2-9659-2D1B1D0AD47E}" destId="{9C4B2272-0AF8-484E-92D5-CA37526BA640}" srcOrd="0" destOrd="0" parTransId="{293DD3F9-9F1C-46AC-A9CD-572EAE3B8F8B}" sibTransId="{AA65F57A-E5F6-4D56-AC9E-DEB0527F44A1}"/>
    <dgm:cxn modelId="{8192B62B-6558-4F57-B0FD-0C0D2D7B0580}" type="presOf" srcId="{293DD3F9-9F1C-46AC-A9CD-572EAE3B8F8B}" destId="{EF146BE1-98A2-498E-B7B5-2E55937B4CB7}" srcOrd="1" destOrd="0" presId="urn:microsoft.com/office/officeart/2008/layout/HorizontalMultiLevelHierarchy"/>
    <dgm:cxn modelId="{1444A017-424B-4109-84A9-9CD76EF3BD6F}" type="presOf" srcId="{FFACAE25-70E7-42E2-9659-2D1B1D0AD47E}" destId="{AF3B2FCF-7AD1-4453-AD5E-5D307C3E10EA}" srcOrd="0" destOrd="0" presId="urn:microsoft.com/office/officeart/2008/layout/HorizontalMultiLevelHierarchy"/>
    <dgm:cxn modelId="{78837BF0-7E2F-40EC-8F10-FAF012F30A6C}" type="presOf" srcId="{8D8E2925-279F-4672-85DE-30BAA84CD6FF}" destId="{F7069F4A-C768-4B39-BBDD-D6E3E9D336CC}" srcOrd="0" destOrd="0" presId="urn:microsoft.com/office/officeart/2008/layout/HorizontalMultiLevelHierarchy"/>
    <dgm:cxn modelId="{3F504D8D-0C6C-4269-B4BB-3BBD4FA05F3F}" srcId="{FFACAE25-70E7-42E2-9659-2D1B1D0AD47E}" destId="{0C3618B0-813F-410E-9C25-E8130763CB30}" srcOrd="2" destOrd="0" parTransId="{261C909B-D48D-4D67-B234-0C6C9E6A2F32}" sibTransId="{81F1F281-BBBF-46ED-8246-771BE9185E01}"/>
    <dgm:cxn modelId="{08249E7D-432A-4615-ABBD-06D16B10FD07}" type="presOf" srcId="{EA14D323-2F9D-4D93-8C86-29C3E721E22D}" destId="{FDE860F6-E3B1-42C2-B928-84DADD54A968}" srcOrd="1" destOrd="0" presId="urn:microsoft.com/office/officeart/2008/layout/HorizontalMultiLevelHierarchy"/>
    <dgm:cxn modelId="{05E1FAB2-6539-48D2-B8C9-9205DBEE8710}" type="presOf" srcId="{BE429079-4E8A-447B-99A7-8949ACA61E06}" destId="{209D6EDF-9D79-4D87-86E3-AA6A66CDD660}" srcOrd="0" destOrd="0" presId="urn:microsoft.com/office/officeart/2008/layout/HorizontalMultiLevelHierarchy"/>
    <dgm:cxn modelId="{BCC91848-DDFD-4A16-A7FB-4E8A713AE975}" type="presOf" srcId="{3E65919D-790E-4135-BA7F-EBA1635F80C4}" destId="{B7129892-678B-45EB-8453-D165610FEFCE}" srcOrd="1" destOrd="0" presId="urn:microsoft.com/office/officeart/2008/layout/HorizontalMultiLevelHierarchy"/>
    <dgm:cxn modelId="{571116B7-7E70-4E74-BC60-9F8912A0C811}" srcId="{BE429079-4E8A-447B-99A7-8949ACA61E06}" destId="{FFACAE25-70E7-42E2-9659-2D1B1D0AD47E}" srcOrd="0" destOrd="0" parTransId="{DAB1C2D6-46D8-4668-A7A2-C7EF4F1B8067}" sibTransId="{F1B05161-CB41-4F45-AFF1-53E42D5C0AD4}"/>
    <dgm:cxn modelId="{D3F2538A-4DEA-4935-BF56-8F48F0CBCDB0}" type="presOf" srcId="{3E65919D-790E-4135-BA7F-EBA1635F80C4}" destId="{8ABE9746-66B5-4415-B292-E0739FD01EF9}" srcOrd="0" destOrd="0" presId="urn:microsoft.com/office/officeart/2008/layout/HorizontalMultiLevelHierarchy"/>
    <dgm:cxn modelId="{1A53EC52-8A0F-4538-970B-B8ACF7A5A1BE}" type="presOf" srcId="{261C909B-D48D-4D67-B234-0C6C9E6A2F32}" destId="{8516F19E-E41C-4B3A-89E7-EE5685CD0464}" srcOrd="1" destOrd="0" presId="urn:microsoft.com/office/officeart/2008/layout/HorizontalMultiLevelHierarchy"/>
    <dgm:cxn modelId="{65F0BB8A-91E2-467C-B042-A67CC74D0EE0}" type="presOf" srcId="{0C3618B0-813F-410E-9C25-E8130763CB30}" destId="{BA8956B3-539A-4B19-BE20-11F808234FF2}" srcOrd="0" destOrd="0" presId="urn:microsoft.com/office/officeart/2008/layout/HorizontalMultiLevelHierarchy"/>
    <dgm:cxn modelId="{A586E199-7711-4AE8-9A46-654065ABFB10}" srcId="{FFACAE25-70E7-42E2-9659-2D1B1D0AD47E}" destId="{EF60D50A-5F1B-414B-BEA7-FC27029352A4}" srcOrd="1" destOrd="0" parTransId="{3E65919D-790E-4135-BA7F-EBA1635F80C4}" sibTransId="{0DA67B88-7EB7-43C1-AE69-6C01734E3EC6}"/>
    <dgm:cxn modelId="{8274B97D-CB7A-4F6B-B26D-E3BAF51E7BB6}" type="presOf" srcId="{8054F1BE-2F3E-439B-8636-52E1996DBCA8}" destId="{CDBAA0F9-4ABE-4635-B249-EF5A256F8BCD}" srcOrd="0" destOrd="0" presId="urn:microsoft.com/office/officeart/2008/layout/HorizontalMultiLevelHierarchy"/>
    <dgm:cxn modelId="{55DFCBC9-0210-4920-AD52-A371FFC72D13}" type="presParOf" srcId="{209D6EDF-9D79-4D87-86E3-AA6A66CDD660}" destId="{7A827A27-F8AF-412B-8C13-4F7A3FEC1439}" srcOrd="0" destOrd="0" presId="urn:microsoft.com/office/officeart/2008/layout/HorizontalMultiLevelHierarchy"/>
    <dgm:cxn modelId="{8408471B-894D-4658-964D-30814EECA760}" type="presParOf" srcId="{7A827A27-F8AF-412B-8C13-4F7A3FEC1439}" destId="{AF3B2FCF-7AD1-4453-AD5E-5D307C3E10EA}" srcOrd="0" destOrd="0" presId="urn:microsoft.com/office/officeart/2008/layout/HorizontalMultiLevelHierarchy"/>
    <dgm:cxn modelId="{BB0CE5B8-6B59-4ED8-BB05-0582F032A0D2}" type="presParOf" srcId="{7A827A27-F8AF-412B-8C13-4F7A3FEC1439}" destId="{5037333A-F06D-48D0-8A4D-08FBDEBE61AE}" srcOrd="1" destOrd="0" presId="urn:microsoft.com/office/officeart/2008/layout/HorizontalMultiLevelHierarchy"/>
    <dgm:cxn modelId="{9769A54E-BE31-4895-BA12-9AD6CF65DB19}" type="presParOf" srcId="{5037333A-F06D-48D0-8A4D-08FBDEBE61AE}" destId="{2DF2B691-7414-4B81-A4EB-C3B614CFDCBA}" srcOrd="0" destOrd="0" presId="urn:microsoft.com/office/officeart/2008/layout/HorizontalMultiLevelHierarchy"/>
    <dgm:cxn modelId="{355F3A1B-3DC0-4ED9-A8C6-A5E8E7667361}" type="presParOf" srcId="{2DF2B691-7414-4B81-A4EB-C3B614CFDCBA}" destId="{EF146BE1-98A2-498E-B7B5-2E55937B4CB7}" srcOrd="0" destOrd="0" presId="urn:microsoft.com/office/officeart/2008/layout/HorizontalMultiLevelHierarchy"/>
    <dgm:cxn modelId="{4EAC9DA2-C826-4CF0-9C74-CE2E12DCD973}" type="presParOf" srcId="{5037333A-F06D-48D0-8A4D-08FBDEBE61AE}" destId="{AFA106B9-F54B-489C-8755-764EFBCD8857}" srcOrd="1" destOrd="0" presId="urn:microsoft.com/office/officeart/2008/layout/HorizontalMultiLevelHierarchy"/>
    <dgm:cxn modelId="{9D58ED91-D7D0-4EA6-BDD0-90C5915D789D}" type="presParOf" srcId="{AFA106B9-F54B-489C-8755-764EFBCD8857}" destId="{B8340712-7D7C-4843-906B-501C349810FE}" srcOrd="0" destOrd="0" presId="urn:microsoft.com/office/officeart/2008/layout/HorizontalMultiLevelHierarchy"/>
    <dgm:cxn modelId="{FA65AD21-8A82-4193-B70C-4CAD83F86908}" type="presParOf" srcId="{AFA106B9-F54B-489C-8755-764EFBCD8857}" destId="{6ACD6825-E2F2-438A-AC6A-64D25F69F02C}" srcOrd="1" destOrd="0" presId="urn:microsoft.com/office/officeart/2008/layout/HorizontalMultiLevelHierarchy"/>
    <dgm:cxn modelId="{60D525F1-2E24-4FA4-859C-C2A33AE186BB}" type="presParOf" srcId="{5037333A-F06D-48D0-8A4D-08FBDEBE61AE}" destId="{8ABE9746-66B5-4415-B292-E0739FD01EF9}" srcOrd="2" destOrd="0" presId="urn:microsoft.com/office/officeart/2008/layout/HorizontalMultiLevelHierarchy"/>
    <dgm:cxn modelId="{3BA0C96F-F26B-4205-9643-B85D2C3408EF}" type="presParOf" srcId="{8ABE9746-66B5-4415-B292-E0739FD01EF9}" destId="{B7129892-678B-45EB-8453-D165610FEFCE}" srcOrd="0" destOrd="0" presId="urn:microsoft.com/office/officeart/2008/layout/HorizontalMultiLevelHierarchy"/>
    <dgm:cxn modelId="{B787F5E3-B356-459A-8FA7-F9A933EDBE2C}" type="presParOf" srcId="{5037333A-F06D-48D0-8A4D-08FBDEBE61AE}" destId="{FF90012C-4981-48A3-8648-6EA177957596}" srcOrd="3" destOrd="0" presId="urn:microsoft.com/office/officeart/2008/layout/HorizontalMultiLevelHierarchy"/>
    <dgm:cxn modelId="{B061BC3D-D76C-402F-A416-372A73067EAB}" type="presParOf" srcId="{FF90012C-4981-48A3-8648-6EA177957596}" destId="{70A100C7-65A5-43DC-A635-EBC201F79FC2}" srcOrd="0" destOrd="0" presId="urn:microsoft.com/office/officeart/2008/layout/HorizontalMultiLevelHierarchy"/>
    <dgm:cxn modelId="{C949DBF9-1362-4BBC-85B6-30E569B7D02A}" type="presParOf" srcId="{FF90012C-4981-48A3-8648-6EA177957596}" destId="{7ACA4530-DC60-4A5C-98D7-C6625E1E5C43}" srcOrd="1" destOrd="0" presId="urn:microsoft.com/office/officeart/2008/layout/HorizontalMultiLevelHierarchy"/>
    <dgm:cxn modelId="{A3F0FD60-03AF-4A75-A004-9C72956BB6B3}" type="presParOf" srcId="{5037333A-F06D-48D0-8A4D-08FBDEBE61AE}" destId="{96DAA4EA-1FE5-4743-A04C-B591140F021C}" srcOrd="4" destOrd="0" presId="urn:microsoft.com/office/officeart/2008/layout/HorizontalMultiLevelHierarchy"/>
    <dgm:cxn modelId="{B797DF71-7241-4E9E-AB7F-B17CAF28499F}" type="presParOf" srcId="{96DAA4EA-1FE5-4743-A04C-B591140F021C}" destId="{8516F19E-E41C-4B3A-89E7-EE5685CD0464}" srcOrd="0" destOrd="0" presId="urn:microsoft.com/office/officeart/2008/layout/HorizontalMultiLevelHierarchy"/>
    <dgm:cxn modelId="{20BDBD97-7F8C-484E-8C71-BE0E4E783E29}" type="presParOf" srcId="{5037333A-F06D-48D0-8A4D-08FBDEBE61AE}" destId="{E5AC8D9D-4CF6-48D7-AA10-9A784C8DCCB8}" srcOrd="5" destOrd="0" presId="urn:microsoft.com/office/officeart/2008/layout/HorizontalMultiLevelHierarchy"/>
    <dgm:cxn modelId="{931536F5-5B63-4C18-8301-29FB94A5F45F}" type="presParOf" srcId="{E5AC8D9D-4CF6-48D7-AA10-9A784C8DCCB8}" destId="{BA8956B3-539A-4B19-BE20-11F808234FF2}" srcOrd="0" destOrd="0" presId="urn:microsoft.com/office/officeart/2008/layout/HorizontalMultiLevelHierarchy"/>
    <dgm:cxn modelId="{083D4163-BE47-4C5C-A0D0-CEF252C581C4}" type="presParOf" srcId="{E5AC8D9D-4CF6-48D7-AA10-9A784C8DCCB8}" destId="{99640382-29F3-469E-BA25-A4F4DBC2DADA}" srcOrd="1" destOrd="0" presId="urn:microsoft.com/office/officeart/2008/layout/HorizontalMultiLevelHierarchy"/>
    <dgm:cxn modelId="{44E9A572-D527-4EEE-99B7-60EF9B3D9805}" type="presParOf" srcId="{5037333A-F06D-48D0-8A4D-08FBDEBE61AE}" destId="{6E405F72-FA81-4119-BA9F-DEBB3EBB088B}" srcOrd="6" destOrd="0" presId="urn:microsoft.com/office/officeart/2008/layout/HorizontalMultiLevelHierarchy"/>
    <dgm:cxn modelId="{981CB26D-1C37-4B4A-9D2B-F97D15A8DC3B}" type="presParOf" srcId="{6E405F72-FA81-4119-BA9F-DEBB3EBB088B}" destId="{FAD50929-0D55-497D-A42C-121202FB1B14}" srcOrd="0" destOrd="0" presId="urn:microsoft.com/office/officeart/2008/layout/HorizontalMultiLevelHierarchy"/>
    <dgm:cxn modelId="{B3BD7618-2FA1-48DC-8F01-0A577988D449}" type="presParOf" srcId="{5037333A-F06D-48D0-8A4D-08FBDEBE61AE}" destId="{045D6805-D79D-48EE-9E77-98E8A2FCFDE2}" srcOrd="7" destOrd="0" presId="urn:microsoft.com/office/officeart/2008/layout/HorizontalMultiLevelHierarchy"/>
    <dgm:cxn modelId="{3E451220-A536-4280-AB10-FE6611AA312C}" type="presParOf" srcId="{045D6805-D79D-48EE-9E77-98E8A2FCFDE2}" destId="{F7069F4A-C768-4B39-BBDD-D6E3E9D336CC}" srcOrd="0" destOrd="0" presId="urn:microsoft.com/office/officeart/2008/layout/HorizontalMultiLevelHierarchy"/>
    <dgm:cxn modelId="{4543A3D2-2215-4FE1-9F8A-C1EA8F65F44F}" type="presParOf" srcId="{045D6805-D79D-48EE-9E77-98E8A2FCFDE2}" destId="{236F1FF0-C409-4C4C-AD9F-58478005DFF7}" srcOrd="1" destOrd="0" presId="urn:microsoft.com/office/officeart/2008/layout/HorizontalMultiLevelHierarchy"/>
    <dgm:cxn modelId="{7888BF9B-1F51-4364-A00E-919B08F9AE65}" type="presParOf" srcId="{5037333A-F06D-48D0-8A4D-08FBDEBE61AE}" destId="{85B64DD2-4CBC-4AE4-8E44-BE67CC84E88A}" srcOrd="8" destOrd="0" presId="urn:microsoft.com/office/officeart/2008/layout/HorizontalMultiLevelHierarchy"/>
    <dgm:cxn modelId="{25A297C4-6CE0-439A-AE62-534EEE33C3D3}" type="presParOf" srcId="{85B64DD2-4CBC-4AE4-8E44-BE67CC84E88A}" destId="{FDE860F6-E3B1-42C2-B928-84DADD54A968}" srcOrd="0" destOrd="0" presId="urn:microsoft.com/office/officeart/2008/layout/HorizontalMultiLevelHierarchy"/>
    <dgm:cxn modelId="{CE79C8AA-D346-42D2-899E-C36EAD0D569B}" type="presParOf" srcId="{5037333A-F06D-48D0-8A4D-08FBDEBE61AE}" destId="{AEA06740-3E7D-4E0D-82B7-F802BAFF6AE9}" srcOrd="9" destOrd="0" presId="urn:microsoft.com/office/officeart/2008/layout/HorizontalMultiLevelHierarchy"/>
    <dgm:cxn modelId="{5E88C2C4-2556-4F7D-8C9F-ED64B30783B0}" type="presParOf" srcId="{AEA06740-3E7D-4E0D-82B7-F802BAFF6AE9}" destId="{CDBAA0F9-4ABE-4635-B249-EF5A256F8BCD}" srcOrd="0" destOrd="0" presId="urn:microsoft.com/office/officeart/2008/layout/HorizontalMultiLevelHierarchy"/>
    <dgm:cxn modelId="{86F5DB38-05D6-4B7A-A68D-2237C0F43555}" type="presParOf" srcId="{AEA06740-3E7D-4E0D-82B7-F802BAFF6AE9}" destId="{D7B23367-3C9B-45BA-A240-C6D5C16867F9}"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B64DD2-4CBC-4AE4-8E44-BE67CC84E88A}">
      <dsp:nvSpPr>
        <dsp:cNvPr id="0" name=""/>
        <dsp:cNvSpPr/>
      </dsp:nvSpPr>
      <dsp:spPr>
        <a:xfrm>
          <a:off x="1110327" y="1758950"/>
          <a:ext cx="384143" cy="1463959"/>
        </a:xfrm>
        <a:custGeom>
          <a:avLst/>
          <a:gdLst/>
          <a:ahLst/>
          <a:cxnLst/>
          <a:rect l="0" t="0" r="0" b="0"/>
          <a:pathLst>
            <a:path>
              <a:moveTo>
                <a:pt x="0" y="0"/>
              </a:moveTo>
              <a:lnTo>
                <a:pt x="192071" y="0"/>
              </a:lnTo>
              <a:lnTo>
                <a:pt x="192071" y="1463959"/>
              </a:lnTo>
              <a:lnTo>
                <a:pt x="384143" y="14639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64561" y="2453091"/>
        <a:ext cx="75676" cy="75676"/>
      </dsp:txXfrm>
    </dsp:sp>
    <dsp:sp modelId="{6E405F72-FA81-4119-BA9F-DEBB3EBB088B}">
      <dsp:nvSpPr>
        <dsp:cNvPr id="0" name=""/>
        <dsp:cNvSpPr/>
      </dsp:nvSpPr>
      <dsp:spPr>
        <a:xfrm>
          <a:off x="1110327" y="1758950"/>
          <a:ext cx="384143" cy="731979"/>
        </a:xfrm>
        <a:custGeom>
          <a:avLst/>
          <a:gdLst/>
          <a:ahLst/>
          <a:cxnLst/>
          <a:rect l="0" t="0" r="0" b="0"/>
          <a:pathLst>
            <a:path>
              <a:moveTo>
                <a:pt x="0" y="0"/>
              </a:moveTo>
              <a:lnTo>
                <a:pt x="192071" y="0"/>
              </a:lnTo>
              <a:lnTo>
                <a:pt x="192071" y="731979"/>
              </a:lnTo>
              <a:lnTo>
                <a:pt x="384143" y="73197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81733" y="2104273"/>
        <a:ext cx="41332" cy="41332"/>
      </dsp:txXfrm>
    </dsp:sp>
    <dsp:sp modelId="{96DAA4EA-1FE5-4743-A04C-B591140F021C}">
      <dsp:nvSpPr>
        <dsp:cNvPr id="0" name=""/>
        <dsp:cNvSpPr/>
      </dsp:nvSpPr>
      <dsp:spPr>
        <a:xfrm>
          <a:off x="1110327" y="1713230"/>
          <a:ext cx="384143" cy="91440"/>
        </a:xfrm>
        <a:custGeom>
          <a:avLst/>
          <a:gdLst/>
          <a:ahLst/>
          <a:cxnLst/>
          <a:rect l="0" t="0" r="0" b="0"/>
          <a:pathLst>
            <a:path>
              <a:moveTo>
                <a:pt x="0" y="45720"/>
              </a:moveTo>
              <a:lnTo>
                <a:pt x="384143"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92795" y="1749346"/>
        <a:ext cx="19207" cy="19207"/>
      </dsp:txXfrm>
    </dsp:sp>
    <dsp:sp modelId="{8ABE9746-66B5-4415-B292-E0739FD01EF9}">
      <dsp:nvSpPr>
        <dsp:cNvPr id="0" name=""/>
        <dsp:cNvSpPr/>
      </dsp:nvSpPr>
      <dsp:spPr>
        <a:xfrm>
          <a:off x="1110327" y="1026970"/>
          <a:ext cx="384143" cy="731979"/>
        </a:xfrm>
        <a:custGeom>
          <a:avLst/>
          <a:gdLst/>
          <a:ahLst/>
          <a:cxnLst/>
          <a:rect l="0" t="0" r="0" b="0"/>
          <a:pathLst>
            <a:path>
              <a:moveTo>
                <a:pt x="0" y="731979"/>
              </a:moveTo>
              <a:lnTo>
                <a:pt x="192071" y="731979"/>
              </a:lnTo>
              <a:lnTo>
                <a:pt x="192071" y="0"/>
              </a:lnTo>
              <a:lnTo>
                <a:pt x="38414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81733" y="1372293"/>
        <a:ext cx="41332" cy="41332"/>
      </dsp:txXfrm>
    </dsp:sp>
    <dsp:sp modelId="{2DF2B691-7414-4B81-A4EB-C3B614CFDCBA}">
      <dsp:nvSpPr>
        <dsp:cNvPr id="0" name=""/>
        <dsp:cNvSpPr/>
      </dsp:nvSpPr>
      <dsp:spPr>
        <a:xfrm>
          <a:off x="1110327" y="294990"/>
          <a:ext cx="384143" cy="1463959"/>
        </a:xfrm>
        <a:custGeom>
          <a:avLst/>
          <a:gdLst/>
          <a:ahLst/>
          <a:cxnLst/>
          <a:rect l="0" t="0" r="0" b="0"/>
          <a:pathLst>
            <a:path>
              <a:moveTo>
                <a:pt x="0" y="1463959"/>
              </a:moveTo>
              <a:lnTo>
                <a:pt x="192071" y="1463959"/>
              </a:lnTo>
              <a:lnTo>
                <a:pt x="192071" y="0"/>
              </a:lnTo>
              <a:lnTo>
                <a:pt x="38414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p>
      </dsp:txBody>
      <dsp:txXfrm>
        <a:off x="1264561" y="989132"/>
        <a:ext cx="75676" cy="75676"/>
      </dsp:txXfrm>
    </dsp:sp>
    <dsp:sp modelId="{AF3B2FCF-7AD1-4453-AD5E-5D307C3E10EA}">
      <dsp:nvSpPr>
        <dsp:cNvPr id="0" name=""/>
        <dsp:cNvSpPr/>
      </dsp:nvSpPr>
      <dsp:spPr>
        <a:xfrm rot="16200000">
          <a:off x="-723474" y="1466158"/>
          <a:ext cx="3082020" cy="58558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Элементы системы оплаты труда</a:t>
          </a:r>
        </a:p>
      </dsp:txBody>
      <dsp:txXfrm>
        <a:off x="-723474" y="1466158"/>
        <a:ext cx="3082020" cy="585583"/>
      </dsp:txXfrm>
    </dsp:sp>
    <dsp:sp modelId="{B8340712-7D7C-4843-906B-501C349810FE}">
      <dsp:nvSpPr>
        <dsp:cNvPr id="0" name=""/>
        <dsp:cNvSpPr/>
      </dsp:nvSpPr>
      <dsp:spPr>
        <a:xfrm>
          <a:off x="1494470" y="2198"/>
          <a:ext cx="3987885" cy="58558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размер тарифных ставок;</a:t>
          </a:r>
        </a:p>
      </dsp:txBody>
      <dsp:txXfrm>
        <a:off x="1494470" y="2198"/>
        <a:ext cx="3987885" cy="585583"/>
      </dsp:txXfrm>
    </dsp:sp>
    <dsp:sp modelId="{70A100C7-65A5-43DC-A635-EBC201F79FC2}">
      <dsp:nvSpPr>
        <dsp:cNvPr id="0" name=""/>
        <dsp:cNvSpPr/>
      </dsp:nvSpPr>
      <dsp:spPr>
        <a:xfrm>
          <a:off x="1494470" y="734178"/>
          <a:ext cx="3987885" cy="58558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размер окладов (должностных окладов);</a:t>
          </a:r>
        </a:p>
      </dsp:txBody>
      <dsp:txXfrm>
        <a:off x="1494470" y="734178"/>
        <a:ext cx="3987885" cy="585583"/>
      </dsp:txXfrm>
    </dsp:sp>
    <dsp:sp modelId="{BA8956B3-539A-4B19-BE20-11F808234FF2}">
      <dsp:nvSpPr>
        <dsp:cNvPr id="0" name=""/>
        <dsp:cNvSpPr/>
      </dsp:nvSpPr>
      <dsp:spPr>
        <a:xfrm>
          <a:off x="1494470" y="1466158"/>
          <a:ext cx="3987885" cy="58558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uFillTx/>
              <a:latin typeface="Times New Roman" panose="02020603050405020304" pitchFamily="18" charset="0"/>
              <a:cs typeface="Times New Roman" panose="02020603050405020304" pitchFamily="18" charset="0"/>
            </a:rPr>
            <a:t>доплаты и надбавки компенсационного характера;</a:t>
          </a:r>
          <a:endParaRPr lang="ru-RU" sz="1400" kern="1200">
            <a:latin typeface="Times New Roman" panose="02020603050405020304" pitchFamily="18" charset="0"/>
            <a:cs typeface="Times New Roman" panose="02020603050405020304" pitchFamily="18" charset="0"/>
          </a:endParaRPr>
        </a:p>
      </dsp:txBody>
      <dsp:txXfrm>
        <a:off x="1494470" y="1466158"/>
        <a:ext cx="3987885" cy="585583"/>
      </dsp:txXfrm>
    </dsp:sp>
    <dsp:sp modelId="{F7069F4A-C768-4B39-BBDD-D6E3E9D336CC}">
      <dsp:nvSpPr>
        <dsp:cNvPr id="0" name=""/>
        <dsp:cNvSpPr/>
      </dsp:nvSpPr>
      <dsp:spPr>
        <a:xfrm>
          <a:off x="1494470" y="2198137"/>
          <a:ext cx="3987885" cy="58558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доплаты стимулирующего характера (в том числе за работу в условиях, отличных от нормальных);</a:t>
          </a:r>
        </a:p>
      </dsp:txBody>
      <dsp:txXfrm>
        <a:off x="1494470" y="2198137"/>
        <a:ext cx="3987885" cy="585583"/>
      </dsp:txXfrm>
    </dsp:sp>
    <dsp:sp modelId="{CDBAA0F9-4ABE-4635-B249-EF5A256F8BCD}">
      <dsp:nvSpPr>
        <dsp:cNvPr id="0" name=""/>
        <dsp:cNvSpPr/>
      </dsp:nvSpPr>
      <dsp:spPr>
        <a:xfrm>
          <a:off x="1494470" y="2930117"/>
          <a:ext cx="3987885" cy="585583"/>
        </a:xfrm>
        <a:prstGeom prst="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доплаты, которые представляют собой систему премирования.</a:t>
          </a:r>
        </a:p>
      </dsp:txBody>
      <dsp:txXfrm>
        <a:off x="1494470" y="2930117"/>
        <a:ext cx="3987885" cy="585583"/>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427AA-962E-448F-82C3-EE388618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5908</Words>
  <Characters>33678</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Ксения Изгаршева</cp:lastModifiedBy>
  <cp:revision>9</cp:revision>
  <dcterms:created xsi:type="dcterms:W3CDTF">2022-05-18T20:37:00Z</dcterms:created>
  <dcterms:modified xsi:type="dcterms:W3CDTF">2022-09-07T14:32:00Z</dcterms:modified>
</cp:coreProperties>
</file>